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D372" w14:textId="77777777" w:rsidR="005D786D" w:rsidRPr="00D63161" w:rsidRDefault="005D786D" w:rsidP="005D786D">
      <w:pPr>
        <w:pStyle w:val="Heading2"/>
        <w:rPr>
          <w:sz w:val="18"/>
          <w:szCs w:val="18"/>
        </w:rPr>
      </w:pPr>
    </w:p>
    <w:p w14:paraId="4242B19A" w14:textId="77777777" w:rsidR="005D786D" w:rsidRDefault="005D786D" w:rsidP="005603F5">
      <w:pPr>
        <w:tabs>
          <w:tab w:val="left" w:pos="-720"/>
          <w:tab w:val="left" w:pos="0"/>
          <w:tab w:val="left" w:pos="720"/>
          <w:tab w:val="center" w:pos="4320"/>
          <w:tab w:val="right" w:pos="9216"/>
        </w:tabs>
        <w:suppressAutoHyphens/>
        <w:jc w:val="center"/>
        <w:rPr>
          <w:rFonts w:ascii="Times New Roman" w:hAnsi="Times New Roman"/>
          <w:sz w:val="19"/>
        </w:rPr>
      </w:pPr>
    </w:p>
    <w:p w14:paraId="4172A649" w14:textId="5A761137" w:rsidR="005603F5" w:rsidRDefault="005603F5" w:rsidP="005603F5">
      <w:pPr>
        <w:tabs>
          <w:tab w:val="center" w:pos="4680"/>
          <w:tab w:val="center" w:pos="5400"/>
        </w:tabs>
        <w:suppressAutoHyphens/>
        <w:jc w:val="center"/>
        <w:rPr>
          <w:rFonts w:ascii="Times New Roman" w:hAnsi="Times New Roman"/>
          <w:b/>
          <w:color w:val="FF0000"/>
          <w:sz w:val="20"/>
        </w:rPr>
      </w:pPr>
      <w:r w:rsidRPr="00DB1157">
        <w:rPr>
          <w:rFonts w:ascii="Times New Roman" w:hAnsi="Times New Roman"/>
          <w:b/>
          <w:sz w:val="20"/>
        </w:rPr>
        <w:t xml:space="preserve">CAUSE NUMBER: </w:t>
      </w:r>
      <w:r w:rsidRPr="00DB1157">
        <w:rPr>
          <w:rFonts w:ascii="Times New Roman" w:hAnsi="Times New Roman"/>
          <w:b/>
          <w:color w:val="FF0000"/>
          <w:sz w:val="20"/>
        </w:rPr>
        <w:t>xxx-</w:t>
      </w:r>
      <w:proofErr w:type="spellStart"/>
      <w:r w:rsidRPr="00DB1157">
        <w:rPr>
          <w:rFonts w:ascii="Times New Roman" w:hAnsi="Times New Roman"/>
          <w:b/>
          <w:color w:val="FF0000"/>
          <w:sz w:val="20"/>
        </w:rPr>
        <w:t>xxxxxx</w:t>
      </w:r>
      <w:proofErr w:type="spellEnd"/>
      <w:r w:rsidRPr="00DB1157">
        <w:rPr>
          <w:rFonts w:ascii="Times New Roman" w:hAnsi="Times New Roman"/>
          <w:b/>
          <w:color w:val="FF0000"/>
          <w:sz w:val="20"/>
        </w:rPr>
        <w:t>-xx</w:t>
      </w:r>
    </w:p>
    <w:p w14:paraId="3FFA5C1E" w14:textId="77777777" w:rsidR="005603F5" w:rsidRPr="00DB1157" w:rsidRDefault="005603F5" w:rsidP="005603F5">
      <w:pPr>
        <w:tabs>
          <w:tab w:val="center" w:pos="4680"/>
          <w:tab w:val="center" w:pos="5400"/>
        </w:tabs>
        <w:suppressAutoHyphens/>
        <w:jc w:val="center"/>
        <w:rPr>
          <w:rFonts w:ascii="Times New Roman" w:hAnsi="Times New Roman"/>
          <w:b/>
          <w:sz w:val="20"/>
        </w:rPr>
      </w:pPr>
    </w:p>
    <w:p w14:paraId="6662095F" w14:textId="77777777" w:rsidR="005603F5" w:rsidRPr="00DB1157" w:rsidRDefault="005603F5" w:rsidP="005603F5">
      <w:pPr>
        <w:jc w:val="center"/>
        <w:rPr>
          <w:rFonts w:ascii="Times New Roman" w:hAnsi="Times New Roman"/>
          <w:sz w:val="24"/>
          <w:szCs w:val="24"/>
        </w:rPr>
      </w:pPr>
      <w:r w:rsidRPr="00DB1157">
        <w:rPr>
          <w:rFonts w:ascii="Times New Roman" w:hAnsi="Times New Roman"/>
          <w:b/>
          <w:sz w:val="20"/>
        </w:rPr>
        <w:t xml:space="preserve">OAG Number: </w:t>
      </w:r>
      <w:proofErr w:type="spellStart"/>
      <w:r w:rsidRPr="00DB1157">
        <w:rPr>
          <w:rFonts w:ascii="Times New Roman" w:hAnsi="Times New Roman"/>
          <w:b/>
          <w:color w:val="FF0000"/>
          <w:sz w:val="20"/>
        </w:rPr>
        <w:t>xxxxxxxxxx</w:t>
      </w:r>
      <w:proofErr w:type="spellEnd"/>
      <w:r w:rsidRPr="00DB1157">
        <w:rPr>
          <w:rFonts w:ascii="Times New Roman" w:hAnsi="Times New Roman"/>
          <w:b/>
          <w:color w:val="FF0000"/>
          <w:sz w:val="20"/>
        </w:rPr>
        <w:t xml:space="preserve"> (may not have one of these)</w:t>
      </w:r>
    </w:p>
    <w:p w14:paraId="5A0E6CF5" w14:textId="77777777" w:rsidR="005603F5" w:rsidRPr="00DB1157" w:rsidRDefault="005603F5" w:rsidP="005603F5">
      <w:pPr>
        <w:rPr>
          <w:rFonts w:ascii="Times New Roman" w:hAnsi="Times New Roman"/>
          <w:sz w:val="24"/>
          <w:szCs w:val="24"/>
        </w:rPr>
      </w:pPr>
    </w:p>
    <w:tbl>
      <w:tblPr>
        <w:tblStyle w:val="TableGrid"/>
        <w:tblW w:w="882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9"/>
        <w:gridCol w:w="236"/>
        <w:gridCol w:w="4025"/>
      </w:tblGrid>
      <w:tr w:rsidR="005603F5" w:rsidRPr="00DB1157" w14:paraId="425044DB" w14:textId="77777777" w:rsidTr="005603F5">
        <w:tc>
          <w:tcPr>
            <w:tcW w:w="4559" w:type="dxa"/>
          </w:tcPr>
          <w:p w14:paraId="7676DEF9" w14:textId="77777777" w:rsidR="005603F5" w:rsidRPr="00DB1157" w:rsidRDefault="005603F5" w:rsidP="00465FCA">
            <w:pPr>
              <w:pStyle w:val="Heading1"/>
              <w:tabs>
                <w:tab w:val="center" w:pos="5220"/>
                <w:tab w:val="right" w:pos="10440"/>
              </w:tabs>
            </w:pPr>
            <w:r w:rsidRPr="00DB1157">
              <w:t xml:space="preserve">IN THE MATTER OF </w:t>
            </w:r>
          </w:p>
          <w:p w14:paraId="4954ECD8" w14:textId="77777777" w:rsidR="005603F5" w:rsidRPr="00DB1157" w:rsidRDefault="005603F5" w:rsidP="00465FCA">
            <w:pPr>
              <w:pStyle w:val="Heading1"/>
              <w:tabs>
                <w:tab w:val="center" w:pos="5220"/>
                <w:tab w:val="right" w:pos="10440"/>
              </w:tabs>
            </w:pPr>
            <w:r w:rsidRPr="00DB1157">
              <w:t>THE MARRIAGE OF</w:t>
            </w:r>
          </w:p>
          <w:p w14:paraId="5A0EF402" w14:textId="77777777" w:rsidR="005603F5" w:rsidRPr="00DB1157" w:rsidRDefault="005603F5" w:rsidP="00465FCA">
            <w:pPr>
              <w:rPr>
                <w:rFonts w:ascii="Times New Roman" w:hAnsi="Times New Roman" w:cs="Times New Roman"/>
              </w:rPr>
            </w:pPr>
          </w:p>
          <w:p w14:paraId="0AB3CCE4" w14:textId="77777777" w:rsidR="005603F5" w:rsidRPr="00DB1157" w:rsidRDefault="005603F5" w:rsidP="00465FCA">
            <w:pPr>
              <w:pStyle w:val="Heading1"/>
              <w:tabs>
                <w:tab w:val="center" w:pos="5220"/>
                <w:tab w:val="right" w:pos="10440"/>
              </w:tabs>
              <w:rPr>
                <w:color w:val="FF0000"/>
              </w:rPr>
            </w:pPr>
            <w:r w:rsidRPr="00DB1157">
              <w:rPr>
                <w:color w:val="FF0000"/>
              </w:rPr>
              <w:t>NAME</w:t>
            </w:r>
          </w:p>
          <w:p w14:paraId="2EC80A57" w14:textId="77777777" w:rsidR="005603F5" w:rsidRPr="00DB1157" w:rsidRDefault="005603F5" w:rsidP="00465FCA">
            <w:pPr>
              <w:pStyle w:val="Heading1"/>
              <w:tabs>
                <w:tab w:val="center" w:pos="5220"/>
                <w:tab w:val="right" w:pos="10440"/>
              </w:tabs>
            </w:pPr>
            <w:r w:rsidRPr="00DB1157">
              <w:t>AND</w:t>
            </w:r>
          </w:p>
          <w:p w14:paraId="4B417855" w14:textId="77777777" w:rsidR="005603F5" w:rsidRPr="00DB1157" w:rsidRDefault="005603F5" w:rsidP="00465FCA">
            <w:pPr>
              <w:pStyle w:val="Heading1"/>
              <w:tabs>
                <w:tab w:val="center" w:pos="5220"/>
                <w:tab w:val="right" w:pos="10440"/>
              </w:tabs>
              <w:rPr>
                <w:color w:val="FF0000"/>
              </w:rPr>
            </w:pPr>
            <w:r w:rsidRPr="00DB1157">
              <w:rPr>
                <w:color w:val="FF0000"/>
              </w:rPr>
              <w:t>NAME</w:t>
            </w:r>
          </w:p>
          <w:p w14:paraId="29B22EB8" w14:textId="77777777" w:rsidR="005603F5" w:rsidRPr="00DB1157" w:rsidRDefault="005603F5" w:rsidP="00465FCA">
            <w:pPr>
              <w:pStyle w:val="Heading1"/>
              <w:tabs>
                <w:tab w:val="center" w:pos="5220"/>
                <w:tab w:val="right" w:pos="10440"/>
              </w:tabs>
            </w:pPr>
          </w:p>
          <w:p w14:paraId="33B71A84" w14:textId="77777777" w:rsidR="005603F5" w:rsidRPr="00DB1157" w:rsidRDefault="005603F5" w:rsidP="00465FCA">
            <w:pPr>
              <w:pStyle w:val="Heading1"/>
              <w:tabs>
                <w:tab w:val="center" w:pos="5220"/>
                <w:tab w:val="right" w:pos="10440"/>
              </w:tabs>
            </w:pPr>
            <w:r w:rsidRPr="00DB1157">
              <w:t>AND IN THE INTEREST OF</w:t>
            </w:r>
          </w:p>
          <w:p w14:paraId="12811358" w14:textId="77777777" w:rsidR="005603F5" w:rsidRPr="00DB1157" w:rsidRDefault="005603F5" w:rsidP="00465FCA">
            <w:pPr>
              <w:pStyle w:val="Heading1"/>
              <w:tabs>
                <w:tab w:val="center" w:pos="5220"/>
                <w:tab w:val="right" w:pos="10440"/>
              </w:tabs>
            </w:pPr>
            <w:r w:rsidRPr="00DB1157">
              <w:t>A MINOR CHILD</w:t>
            </w:r>
          </w:p>
          <w:p w14:paraId="7CCFE531" w14:textId="77777777" w:rsidR="005603F5" w:rsidRPr="00DB1157" w:rsidRDefault="005603F5" w:rsidP="00465FCA">
            <w:pPr>
              <w:rPr>
                <w:rFonts w:ascii="Times New Roman" w:hAnsi="Times New Roman" w:cs="Times New Roman"/>
                <w:sz w:val="24"/>
                <w:szCs w:val="24"/>
              </w:rPr>
            </w:pPr>
          </w:p>
        </w:tc>
        <w:tc>
          <w:tcPr>
            <w:tcW w:w="236" w:type="dxa"/>
          </w:tcPr>
          <w:p w14:paraId="4E987AEA" w14:textId="77777777" w:rsidR="005603F5" w:rsidRPr="00DB1157" w:rsidRDefault="005603F5" w:rsidP="00465FCA">
            <w:pPr>
              <w:rPr>
                <w:rFonts w:ascii="Times New Roman" w:hAnsi="Times New Roman" w:cs="Times New Roman"/>
                <w:sz w:val="24"/>
                <w:szCs w:val="24"/>
              </w:rPr>
            </w:pPr>
            <w:r w:rsidRPr="00DB1157">
              <w:rPr>
                <w:rFonts w:ascii="Times New Roman" w:hAnsi="Times New Roman" w:cs="Times New Roman"/>
                <w:sz w:val="20"/>
              </w:rPr>
              <w:t>§§§§§§§§§§§</w:t>
            </w:r>
          </w:p>
        </w:tc>
        <w:tc>
          <w:tcPr>
            <w:tcW w:w="4025" w:type="dxa"/>
          </w:tcPr>
          <w:p w14:paraId="4AB0556C" w14:textId="77777777" w:rsidR="005603F5" w:rsidRPr="00DB1157" w:rsidRDefault="005603F5" w:rsidP="00465FCA">
            <w:pPr>
              <w:jc w:val="right"/>
              <w:rPr>
                <w:rFonts w:ascii="Times New Roman" w:hAnsi="Times New Roman" w:cs="Times New Roman"/>
                <w:b/>
                <w:bCs/>
              </w:rPr>
            </w:pPr>
            <w:r w:rsidRPr="00DB1157">
              <w:rPr>
                <w:rFonts w:ascii="Times New Roman" w:hAnsi="Times New Roman" w:cs="Times New Roman"/>
                <w:b/>
                <w:bCs/>
              </w:rPr>
              <w:t>IN THE DISTRICT COURT</w:t>
            </w:r>
          </w:p>
          <w:p w14:paraId="69C9F815" w14:textId="77777777" w:rsidR="005603F5" w:rsidRPr="00DB1157" w:rsidRDefault="005603F5" w:rsidP="00465FCA">
            <w:pPr>
              <w:jc w:val="right"/>
              <w:rPr>
                <w:rFonts w:ascii="Times New Roman" w:hAnsi="Times New Roman" w:cs="Times New Roman"/>
                <w:b/>
                <w:bCs/>
              </w:rPr>
            </w:pPr>
          </w:p>
          <w:p w14:paraId="043F3465" w14:textId="77777777" w:rsidR="005603F5" w:rsidRPr="00DB1157" w:rsidRDefault="005603F5" w:rsidP="00465FCA">
            <w:pPr>
              <w:jc w:val="right"/>
              <w:rPr>
                <w:rFonts w:ascii="Times New Roman" w:hAnsi="Times New Roman" w:cs="Times New Roman"/>
                <w:b/>
                <w:bCs/>
              </w:rPr>
            </w:pPr>
          </w:p>
          <w:p w14:paraId="07C9B659" w14:textId="77777777" w:rsidR="005603F5" w:rsidRPr="00DB1157" w:rsidRDefault="005603F5" w:rsidP="00465FCA">
            <w:pPr>
              <w:jc w:val="right"/>
              <w:rPr>
                <w:rFonts w:ascii="Times New Roman" w:hAnsi="Times New Roman" w:cs="Times New Roman"/>
                <w:b/>
                <w:bCs/>
              </w:rPr>
            </w:pPr>
          </w:p>
          <w:p w14:paraId="60653BE3" w14:textId="77777777" w:rsidR="005603F5" w:rsidRPr="00DB1157" w:rsidRDefault="005603F5" w:rsidP="00465FCA">
            <w:pPr>
              <w:jc w:val="right"/>
              <w:rPr>
                <w:rFonts w:ascii="Times New Roman" w:hAnsi="Times New Roman" w:cs="Times New Roman"/>
                <w:b/>
                <w:bCs/>
              </w:rPr>
            </w:pPr>
          </w:p>
          <w:p w14:paraId="26B75F37" w14:textId="77777777" w:rsidR="005603F5" w:rsidRPr="00DB1157" w:rsidRDefault="005603F5" w:rsidP="00465FCA">
            <w:pPr>
              <w:jc w:val="right"/>
              <w:rPr>
                <w:rFonts w:ascii="Times New Roman" w:hAnsi="Times New Roman" w:cs="Times New Roman"/>
                <w:b/>
                <w:bCs/>
              </w:rPr>
            </w:pPr>
            <w:r w:rsidRPr="00DB1157">
              <w:rPr>
                <w:rFonts w:ascii="Times New Roman" w:hAnsi="Times New Roman" w:cs="Times New Roman"/>
                <w:b/>
                <w:bCs/>
                <w:color w:val="FF0000"/>
              </w:rPr>
              <w:t>233</w:t>
            </w:r>
            <w:r w:rsidRPr="00DB1157">
              <w:rPr>
                <w:rFonts w:ascii="Times New Roman" w:hAnsi="Times New Roman" w:cs="Times New Roman"/>
                <w:b/>
                <w:bCs/>
                <w:color w:val="FF0000"/>
                <w:vertAlign w:val="superscript"/>
              </w:rPr>
              <w:t>rd</w:t>
            </w:r>
            <w:r w:rsidRPr="00DB1157">
              <w:rPr>
                <w:rFonts w:ascii="Times New Roman" w:hAnsi="Times New Roman" w:cs="Times New Roman"/>
                <w:b/>
                <w:bCs/>
                <w:color w:val="FF0000"/>
              </w:rPr>
              <w:t xml:space="preserve"> </w:t>
            </w:r>
            <w:r w:rsidRPr="00DB1157">
              <w:rPr>
                <w:rFonts w:ascii="Times New Roman" w:hAnsi="Times New Roman" w:cs="Times New Roman"/>
                <w:b/>
                <w:bCs/>
                <w:color w:val="FF0000"/>
                <w:vertAlign w:val="superscript"/>
              </w:rPr>
              <w:t xml:space="preserve"> </w:t>
            </w:r>
            <w:r w:rsidRPr="00DB1157">
              <w:rPr>
                <w:rFonts w:ascii="Times New Roman" w:hAnsi="Times New Roman" w:cs="Times New Roman"/>
                <w:b/>
                <w:bCs/>
              </w:rPr>
              <w:t>JUDICIAL DISTRICT</w:t>
            </w:r>
          </w:p>
          <w:p w14:paraId="63CC7C19" w14:textId="77777777" w:rsidR="005603F5" w:rsidRPr="00DB1157" w:rsidRDefault="005603F5" w:rsidP="00465FCA">
            <w:pPr>
              <w:jc w:val="right"/>
              <w:rPr>
                <w:rFonts w:ascii="Times New Roman" w:hAnsi="Times New Roman" w:cs="Times New Roman"/>
                <w:b/>
                <w:bCs/>
              </w:rPr>
            </w:pPr>
          </w:p>
          <w:p w14:paraId="36C1B0FC" w14:textId="77777777" w:rsidR="005603F5" w:rsidRPr="00DB1157" w:rsidRDefault="005603F5" w:rsidP="00465FCA">
            <w:pPr>
              <w:jc w:val="right"/>
              <w:rPr>
                <w:rFonts w:ascii="Times New Roman" w:hAnsi="Times New Roman" w:cs="Times New Roman"/>
                <w:b/>
                <w:bCs/>
              </w:rPr>
            </w:pPr>
          </w:p>
          <w:p w14:paraId="3FAF8E96" w14:textId="77777777" w:rsidR="005603F5" w:rsidRPr="00DB1157" w:rsidRDefault="005603F5" w:rsidP="00465FCA">
            <w:pPr>
              <w:jc w:val="right"/>
              <w:rPr>
                <w:rFonts w:ascii="Times New Roman" w:hAnsi="Times New Roman" w:cs="Times New Roman"/>
                <w:b/>
                <w:bCs/>
              </w:rPr>
            </w:pPr>
          </w:p>
          <w:p w14:paraId="4CFDDE91" w14:textId="77777777" w:rsidR="005603F5" w:rsidRPr="00DB1157" w:rsidRDefault="005603F5" w:rsidP="00465FCA">
            <w:pPr>
              <w:jc w:val="right"/>
              <w:rPr>
                <w:rFonts w:ascii="Times New Roman" w:hAnsi="Times New Roman" w:cs="Times New Roman"/>
                <w:b/>
                <w:bCs/>
              </w:rPr>
            </w:pPr>
            <w:r w:rsidRPr="00DB1157">
              <w:rPr>
                <w:rFonts w:ascii="Times New Roman" w:hAnsi="Times New Roman" w:cs="Times New Roman"/>
                <w:b/>
                <w:bCs/>
                <w:color w:val="FF0000"/>
              </w:rPr>
              <w:t xml:space="preserve">TARRANT </w:t>
            </w:r>
            <w:r w:rsidRPr="00DB1157">
              <w:rPr>
                <w:rFonts w:ascii="Times New Roman" w:hAnsi="Times New Roman" w:cs="Times New Roman"/>
                <w:b/>
                <w:bCs/>
              </w:rPr>
              <w:t>COUNTY, TEXAS</w:t>
            </w:r>
          </w:p>
        </w:tc>
      </w:tr>
    </w:tbl>
    <w:p w14:paraId="7239AA6B" w14:textId="1C6E59C8" w:rsidR="005D786D" w:rsidRDefault="005D786D" w:rsidP="005603F5">
      <w:pPr>
        <w:tabs>
          <w:tab w:val="center" w:pos="4680"/>
          <w:tab w:val="center" w:pos="5400"/>
        </w:tabs>
        <w:suppressAutoHyphens/>
        <w:rPr>
          <w:sz w:val="20"/>
        </w:rPr>
      </w:pPr>
    </w:p>
    <w:p w14:paraId="294BCE12" w14:textId="77777777" w:rsidR="005D786D" w:rsidRDefault="005D786D" w:rsidP="005D786D">
      <w:pPr>
        <w:pStyle w:val="Footer"/>
        <w:tabs>
          <w:tab w:val="clear" w:pos="8640"/>
          <w:tab w:val="left" w:pos="-720"/>
          <w:tab w:val="left" w:pos="0"/>
          <w:tab w:val="left" w:pos="720"/>
          <w:tab w:val="right" w:pos="9216"/>
        </w:tabs>
        <w:suppressAutoHyphens/>
        <w:rPr>
          <w:rFonts w:ascii="Times New Roman" w:hAnsi="Times New Roman"/>
          <w:sz w:val="20"/>
        </w:rPr>
      </w:pPr>
    </w:p>
    <w:p w14:paraId="5C2D647A" w14:textId="77777777" w:rsidR="005D786D" w:rsidRPr="008121BF" w:rsidRDefault="005D786D" w:rsidP="005D786D">
      <w:pPr>
        <w:tabs>
          <w:tab w:val="right" w:leader="dot" w:pos="9360"/>
        </w:tabs>
        <w:jc w:val="center"/>
        <w:rPr>
          <w:rFonts w:ascii="Times New Roman" w:hAnsi="Times New Roman"/>
          <w:b/>
          <w:bCs/>
          <w:sz w:val="20"/>
        </w:rPr>
      </w:pPr>
      <w:r w:rsidRPr="008121BF">
        <w:rPr>
          <w:rFonts w:ascii="Times New Roman" w:hAnsi="Times New Roman"/>
          <w:b/>
          <w:bCs/>
          <w:sz w:val="20"/>
        </w:rPr>
        <w:t xml:space="preserve">MOTION FOR </w:t>
      </w:r>
      <w:r>
        <w:rPr>
          <w:rFonts w:ascii="Times New Roman" w:hAnsi="Times New Roman"/>
          <w:b/>
          <w:bCs/>
          <w:sz w:val="20"/>
        </w:rPr>
        <w:t>RECUSAL/DISQUALIFICATION</w:t>
      </w:r>
    </w:p>
    <w:p w14:paraId="5474714A" w14:textId="77777777" w:rsidR="005D786D" w:rsidRDefault="005D786D" w:rsidP="005D786D">
      <w:pPr>
        <w:tabs>
          <w:tab w:val="right" w:leader="dot" w:pos="9360"/>
        </w:tabs>
        <w:jc w:val="center"/>
        <w:rPr>
          <w:rFonts w:ascii="Times New Roman" w:hAnsi="Times New Roman"/>
          <w:sz w:val="20"/>
        </w:rPr>
      </w:pPr>
    </w:p>
    <w:p w14:paraId="122AFCFA" w14:textId="77777777" w:rsidR="008E341A" w:rsidRDefault="005D786D" w:rsidP="005D786D">
      <w:pPr>
        <w:tabs>
          <w:tab w:val="left" w:pos="1440"/>
          <w:tab w:val="left" w:pos="5310"/>
          <w:tab w:val="left" w:pos="8910"/>
        </w:tabs>
        <w:spacing w:before="60" w:line="360" w:lineRule="auto"/>
        <w:jc w:val="both"/>
        <w:rPr>
          <w:rFonts w:ascii="Times New Roman" w:hAnsi="Times New Roman"/>
          <w:sz w:val="20"/>
        </w:rPr>
      </w:pPr>
      <w:r>
        <w:rPr>
          <w:rFonts w:ascii="Times New Roman" w:hAnsi="Times New Roman"/>
          <w:sz w:val="20"/>
        </w:rPr>
        <w:t xml:space="preserve">Comes now </w:t>
      </w:r>
      <w:r w:rsidR="00C33828" w:rsidRPr="00C33828">
        <w:rPr>
          <w:rFonts w:ascii="Times New Roman" w:hAnsi="Times New Roman"/>
          <w:b/>
          <w:bCs/>
          <w:color w:val="FF0000"/>
          <w:sz w:val="20"/>
        </w:rPr>
        <w:t>[YOUR NAME]</w:t>
      </w:r>
      <w:r>
        <w:rPr>
          <w:rFonts w:ascii="Times New Roman" w:hAnsi="Times New Roman"/>
          <w:sz w:val="20"/>
        </w:rPr>
        <w:t xml:space="preserve">, </w:t>
      </w:r>
      <w:r w:rsidR="00B37DD5">
        <w:rPr>
          <w:rFonts w:ascii="Times New Roman" w:hAnsi="Times New Roman"/>
          <w:sz w:val="20"/>
        </w:rPr>
        <w:t>Pro Se, representing himself</w:t>
      </w:r>
      <w:r w:rsidR="00C33828">
        <w:rPr>
          <w:rFonts w:ascii="Times New Roman" w:hAnsi="Times New Roman"/>
          <w:sz w:val="20"/>
        </w:rPr>
        <w:t>/herself</w:t>
      </w:r>
      <w:r>
        <w:rPr>
          <w:rFonts w:ascii="Times New Roman" w:hAnsi="Times New Roman"/>
          <w:sz w:val="20"/>
        </w:rPr>
        <w:t xml:space="preserve">, and files this Motion for Recusal/Disqualification and moves the </w:t>
      </w:r>
      <w:r w:rsidRPr="00646745">
        <w:rPr>
          <w:rFonts w:ascii="Times New Roman" w:hAnsi="Times New Roman"/>
          <w:b/>
          <w:bCs/>
          <w:sz w:val="20"/>
        </w:rPr>
        <w:t xml:space="preserve">Honorable </w:t>
      </w:r>
      <w:r w:rsidR="002E6E5C">
        <w:rPr>
          <w:rFonts w:ascii="Times New Roman" w:hAnsi="Times New Roman"/>
          <w:b/>
          <w:bCs/>
          <w:sz w:val="20"/>
        </w:rPr>
        <w:t xml:space="preserve">District </w:t>
      </w:r>
      <w:r w:rsidR="002E6E5C" w:rsidRPr="005603F5">
        <w:rPr>
          <w:rFonts w:ascii="Times New Roman" w:hAnsi="Times New Roman"/>
          <w:b/>
          <w:bCs/>
          <w:color w:val="FF0000"/>
          <w:sz w:val="20"/>
        </w:rPr>
        <w:t xml:space="preserve">Judge Kenneth Newell and </w:t>
      </w:r>
      <w:r w:rsidR="00646745" w:rsidRPr="005603F5">
        <w:rPr>
          <w:rFonts w:ascii="Times New Roman" w:hAnsi="Times New Roman"/>
          <w:b/>
          <w:bCs/>
          <w:color w:val="FF0000"/>
          <w:sz w:val="20"/>
        </w:rPr>
        <w:t xml:space="preserve">Associate </w:t>
      </w:r>
      <w:r w:rsidRPr="005603F5">
        <w:rPr>
          <w:rFonts w:ascii="Times New Roman" w:hAnsi="Times New Roman"/>
          <w:b/>
          <w:bCs/>
          <w:color w:val="FF0000"/>
          <w:sz w:val="20"/>
        </w:rPr>
        <w:t>Judge</w:t>
      </w:r>
      <w:r w:rsidR="00646745" w:rsidRPr="005603F5">
        <w:rPr>
          <w:rFonts w:ascii="Times New Roman" w:hAnsi="Times New Roman"/>
          <w:b/>
          <w:bCs/>
          <w:color w:val="FF0000"/>
          <w:sz w:val="20"/>
        </w:rPr>
        <w:t xml:space="preserve"> </w:t>
      </w:r>
      <w:r w:rsidR="00180993" w:rsidRPr="005603F5">
        <w:rPr>
          <w:rFonts w:ascii="Times New Roman" w:hAnsi="Times New Roman"/>
          <w:b/>
          <w:bCs/>
          <w:color w:val="FF0000"/>
          <w:sz w:val="20"/>
        </w:rPr>
        <w:t xml:space="preserve">Kate </w:t>
      </w:r>
      <w:r w:rsidR="00646745" w:rsidRPr="005603F5">
        <w:rPr>
          <w:rFonts w:ascii="Times New Roman" w:hAnsi="Times New Roman"/>
          <w:b/>
          <w:bCs/>
          <w:color w:val="FF0000"/>
          <w:sz w:val="20"/>
        </w:rPr>
        <w:t>Stone</w:t>
      </w:r>
      <w:r w:rsidRPr="005603F5">
        <w:rPr>
          <w:rFonts w:ascii="Times New Roman" w:hAnsi="Times New Roman"/>
          <w:color w:val="FF0000"/>
          <w:sz w:val="20"/>
        </w:rPr>
        <w:t xml:space="preserve"> </w:t>
      </w:r>
      <w:r w:rsidR="002E6E5C">
        <w:rPr>
          <w:rFonts w:ascii="Times New Roman" w:hAnsi="Times New Roman"/>
          <w:sz w:val="20"/>
        </w:rPr>
        <w:t xml:space="preserve">of the </w:t>
      </w:r>
      <w:r w:rsidR="004E4F87" w:rsidRPr="005603F5">
        <w:rPr>
          <w:rFonts w:ascii="Times New Roman" w:hAnsi="Times New Roman"/>
          <w:color w:val="FF0000"/>
          <w:sz w:val="20"/>
        </w:rPr>
        <w:t xml:space="preserve">Tarrant County </w:t>
      </w:r>
      <w:r w:rsidR="002E6E5C" w:rsidRPr="005603F5">
        <w:rPr>
          <w:rFonts w:ascii="Times New Roman" w:hAnsi="Times New Roman"/>
          <w:color w:val="FF0000"/>
          <w:sz w:val="20"/>
        </w:rPr>
        <w:t>233</w:t>
      </w:r>
      <w:r w:rsidR="002E6E5C" w:rsidRPr="005603F5">
        <w:rPr>
          <w:rFonts w:ascii="Times New Roman" w:hAnsi="Times New Roman"/>
          <w:color w:val="FF0000"/>
          <w:sz w:val="20"/>
          <w:vertAlign w:val="superscript"/>
        </w:rPr>
        <w:t>rd</w:t>
      </w:r>
      <w:r w:rsidR="002E6E5C" w:rsidRPr="005603F5">
        <w:rPr>
          <w:rFonts w:ascii="Times New Roman" w:hAnsi="Times New Roman"/>
          <w:color w:val="FF0000"/>
          <w:sz w:val="20"/>
        </w:rPr>
        <w:t xml:space="preserve"> </w:t>
      </w:r>
      <w:r>
        <w:rPr>
          <w:rFonts w:ascii="Times New Roman" w:hAnsi="Times New Roman"/>
          <w:sz w:val="20"/>
        </w:rPr>
        <w:t xml:space="preserve">recuse or disqualify </w:t>
      </w:r>
      <w:r w:rsidR="002E6E5C">
        <w:rPr>
          <w:rFonts w:ascii="Times New Roman" w:hAnsi="Times New Roman"/>
          <w:sz w:val="20"/>
        </w:rPr>
        <w:t>themselves</w:t>
      </w:r>
      <w:r w:rsidR="008E341A">
        <w:rPr>
          <w:rFonts w:ascii="Times New Roman" w:hAnsi="Times New Roman"/>
          <w:sz w:val="20"/>
        </w:rPr>
        <w:t xml:space="preserve"> and objects to </w:t>
      </w:r>
      <w:r w:rsidR="002E6E5C">
        <w:rPr>
          <w:rFonts w:ascii="Times New Roman" w:hAnsi="Times New Roman"/>
          <w:sz w:val="20"/>
        </w:rPr>
        <w:t xml:space="preserve">the </w:t>
      </w:r>
      <w:r w:rsidR="002E6E5C" w:rsidRPr="005603F5">
        <w:rPr>
          <w:rFonts w:ascii="Times New Roman" w:hAnsi="Times New Roman"/>
          <w:b/>
          <w:bCs/>
          <w:color w:val="FF0000"/>
          <w:sz w:val="20"/>
        </w:rPr>
        <w:t>Honorable District Judge Kenneth Newell and Associate Judge Kate Stone</w:t>
      </w:r>
      <w:r w:rsidR="002E6E5C" w:rsidRPr="005603F5">
        <w:rPr>
          <w:rFonts w:ascii="Times New Roman" w:hAnsi="Times New Roman"/>
          <w:color w:val="FF0000"/>
          <w:sz w:val="20"/>
        </w:rPr>
        <w:t xml:space="preserve"> </w:t>
      </w:r>
      <w:r w:rsidR="008E341A" w:rsidRPr="00180993">
        <w:rPr>
          <w:rFonts w:ascii="Times New Roman" w:hAnsi="Times New Roman"/>
          <w:sz w:val="20"/>
        </w:rPr>
        <w:t>hearing any contested matters between the parties to these actions.</w:t>
      </w:r>
    </w:p>
    <w:p w14:paraId="1637B52D" w14:textId="77777777" w:rsidR="005D786D" w:rsidRDefault="005D786D" w:rsidP="005D786D">
      <w:pPr>
        <w:tabs>
          <w:tab w:val="left" w:pos="1440"/>
          <w:tab w:val="left" w:pos="5310"/>
          <w:tab w:val="left" w:pos="8910"/>
        </w:tabs>
        <w:spacing w:before="60" w:line="360" w:lineRule="auto"/>
        <w:jc w:val="both"/>
        <w:rPr>
          <w:rFonts w:ascii="Times New Roman" w:hAnsi="Times New Roman"/>
          <w:sz w:val="20"/>
        </w:rPr>
      </w:pPr>
      <w:r>
        <w:rPr>
          <w:rFonts w:ascii="Times New Roman" w:hAnsi="Times New Roman"/>
          <w:sz w:val="20"/>
        </w:rPr>
        <w:t xml:space="preserve"> </w:t>
      </w:r>
    </w:p>
    <w:p w14:paraId="722E3538" w14:textId="77777777" w:rsidR="008E341A" w:rsidRDefault="00180993" w:rsidP="00180993">
      <w:pPr>
        <w:tabs>
          <w:tab w:val="left" w:pos="1440"/>
          <w:tab w:val="left" w:pos="5310"/>
          <w:tab w:val="left" w:pos="8910"/>
        </w:tabs>
        <w:spacing w:before="60" w:line="360" w:lineRule="auto"/>
        <w:jc w:val="both"/>
        <w:rPr>
          <w:rFonts w:ascii="Times New Roman" w:hAnsi="Times New Roman"/>
          <w:sz w:val="20"/>
        </w:rPr>
      </w:pPr>
      <w:r w:rsidRPr="00180993">
        <w:rPr>
          <w:rFonts w:ascii="Times New Roman" w:hAnsi="Times New Roman"/>
          <w:sz w:val="20"/>
        </w:rPr>
        <w:t xml:space="preserve">Pursuant to </w:t>
      </w:r>
      <w:r w:rsidR="00242A93">
        <w:rPr>
          <w:rFonts w:ascii="Times New Roman" w:hAnsi="Times New Roman"/>
          <w:sz w:val="20"/>
        </w:rPr>
        <w:t xml:space="preserve">the United States </w:t>
      </w:r>
      <w:r w:rsidR="00DF1648">
        <w:rPr>
          <w:rFonts w:ascii="Times New Roman" w:hAnsi="Times New Roman"/>
          <w:sz w:val="20"/>
        </w:rPr>
        <w:t xml:space="preserve">Constitution </w:t>
      </w:r>
      <w:r w:rsidR="00B37DD5">
        <w:rPr>
          <w:rFonts w:ascii="Times New Roman" w:hAnsi="Times New Roman"/>
          <w:sz w:val="20"/>
        </w:rPr>
        <w:t>Amendment XIV</w:t>
      </w:r>
      <w:r w:rsidR="00242A93">
        <w:rPr>
          <w:rFonts w:ascii="Times New Roman" w:hAnsi="Times New Roman"/>
          <w:sz w:val="20"/>
        </w:rPr>
        <w:t xml:space="preserve">, the </w:t>
      </w:r>
      <w:r w:rsidR="00242A93" w:rsidRPr="00180993">
        <w:rPr>
          <w:rFonts w:ascii="Times New Roman" w:hAnsi="Times New Roman"/>
          <w:sz w:val="20"/>
        </w:rPr>
        <w:t xml:space="preserve">Texas </w:t>
      </w:r>
      <w:r w:rsidR="00242A93">
        <w:rPr>
          <w:rFonts w:ascii="Times New Roman" w:hAnsi="Times New Roman"/>
          <w:sz w:val="20"/>
        </w:rPr>
        <w:t>Constitution Article 1 Section 19</w:t>
      </w:r>
      <w:r w:rsidR="00242A93" w:rsidRPr="00180993">
        <w:rPr>
          <w:rFonts w:ascii="Times New Roman" w:hAnsi="Times New Roman"/>
          <w:sz w:val="20"/>
        </w:rPr>
        <w:t>,</w:t>
      </w:r>
      <w:r w:rsidR="006F092D">
        <w:rPr>
          <w:rFonts w:ascii="Times New Roman" w:hAnsi="Times New Roman"/>
          <w:sz w:val="20"/>
        </w:rPr>
        <w:t xml:space="preserve"> </w:t>
      </w:r>
      <w:r w:rsidRPr="00180993">
        <w:rPr>
          <w:rFonts w:ascii="Times New Roman" w:hAnsi="Times New Roman"/>
          <w:sz w:val="20"/>
        </w:rPr>
        <w:t xml:space="preserve">Texas Rules of Civil Procedure </w:t>
      </w:r>
      <w:proofErr w:type="spellStart"/>
      <w:r w:rsidRPr="00180993">
        <w:rPr>
          <w:rFonts w:ascii="Times New Roman" w:hAnsi="Times New Roman"/>
          <w:sz w:val="20"/>
        </w:rPr>
        <w:t>18a</w:t>
      </w:r>
      <w:proofErr w:type="spellEnd"/>
      <w:r w:rsidRPr="00180993">
        <w:rPr>
          <w:rFonts w:ascii="Times New Roman" w:hAnsi="Times New Roman"/>
          <w:sz w:val="20"/>
        </w:rPr>
        <w:t xml:space="preserve"> and </w:t>
      </w:r>
      <w:proofErr w:type="spellStart"/>
      <w:r w:rsidRPr="00180993">
        <w:rPr>
          <w:rFonts w:ascii="Times New Roman" w:hAnsi="Times New Roman"/>
          <w:sz w:val="20"/>
        </w:rPr>
        <w:t>18b</w:t>
      </w:r>
      <w:proofErr w:type="spellEnd"/>
      <w:r w:rsidRPr="00180993">
        <w:rPr>
          <w:rFonts w:ascii="Times New Roman" w:hAnsi="Times New Roman"/>
          <w:sz w:val="20"/>
        </w:rPr>
        <w:t>, and Texas Code of Judicial</w:t>
      </w:r>
      <w:r>
        <w:rPr>
          <w:rFonts w:ascii="Times New Roman" w:hAnsi="Times New Roman"/>
          <w:sz w:val="20"/>
        </w:rPr>
        <w:t xml:space="preserve"> </w:t>
      </w:r>
      <w:r w:rsidRPr="00180993">
        <w:rPr>
          <w:rFonts w:ascii="Times New Roman" w:hAnsi="Times New Roman"/>
          <w:sz w:val="20"/>
        </w:rPr>
        <w:t xml:space="preserve">Conduct, Canon </w:t>
      </w:r>
      <w:proofErr w:type="spellStart"/>
      <w:r w:rsidRPr="00180993">
        <w:rPr>
          <w:rFonts w:ascii="Times New Roman" w:hAnsi="Times New Roman"/>
          <w:sz w:val="20"/>
        </w:rPr>
        <w:t>3.B</w:t>
      </w:r>
      <w:proofErr w:type="spellEnd"/>
      <w:r w:rsidRPr="00180993">
        <w:rPr>
          <w:rFonts w:ascii="Times New Roman" w:hAnsi="Times New Roman"/>
          <w:sz w:val="20"/>
        </w:rPr>
        <w:t>.</w:t>
      </w:r>
      <w:r w:rsidR="002D4F94">
        <w:rPr>
          <w:rFonts w:ascii="Times New Roman" w:hAnsi="Times New Roman"/>
          <w:sz w:val="20"/>
        </w:rPr>
        <w:t xml:space="preserve"> (1), (4), (5), (6), </w:t>
      </w:r>
      <w:r w:rsidRPr="00180993">
        <w:rPr>
          <w:rFonts w:ascii="Times New Roman" w:hAnsi="Times New Roman"/>
          <w:sz w:val="20"/>
        </w:rPr>
        <w:t>(8)</w:t>
      </w:r>
      <w:r w:rsidR="0094533C">
        <w:rPr>
          <w:rFonts w:ascii="Times New Roman" w:hAnsi="Times New Roman"/>
          <w:sz w:val="20"/>
        </w:rPr>
        <w:t>, and (11)</w:t>
      </w:r>
      <w:r w:rsidRPr="00180993">
        <w:rPr>
          <w:rFonts w:ascii="Times New Roman" w:hAnsi="Times New Roman"/>
          <w:sz w:val="20"/>
        </w:rPr>
        <w:t xml:space="preserve">, </w:t>
      </w:r>
      <w:r w:rsidR="00C33828" w:rsidRPr="00C33828">
        <w:rPr>
          <w:rFonts w:ascii="Times New Roman" w:hAnsi="Times New Roman"/>
          <w:b/>
          <w:bCs/>
          <w:color w:val="FF0000"/>
          <w:sz w:val="20"/>
        </w:rPr>
        <w:t>[YOUR NAME]</w:t>
      </w:r>
      <w:r w:rsidRPr="00180993">
        <w:rPr>
          <w:rFonts w:ascii="Times New Roman" w:hAnsi="Times New Roman"/>
          <w:sz w:val="20"/>
        </w:rPr>
        <w:t xml:space="preserve"> </w:t>
      </w:r>
      <w:r w:rsidR="008E341A">
        <w:rPr>
          <w:rFonts w:ascii="Times New Roman" w:hAnsi="Times New Roman"/>
          <w:sz w:val="20"/>
        </w:rPr>
        <w:t xml:space="preserve">moves the </w:t>
      </w:r>
      <w:r w:rsidR="00325194" w:rsidRPr="005603F5">
        <w:rPr>
          <w:rFonts w:ascii="Times New Roman" w:hAnsi="Times New Roman"/>
          <w:b/>
          <w:bCs/>
          <w:color w:val="FF0000"/>
          <w:sz w:val="20"/>
        </w:rPr>
        <w:t>Honorable District Judge Kenneth Newell and Associate Judge Kate Stone</w:t>
      </w:r>
      <w:r w:rsidR="00325194" w:rsidRPr="005603F5">
        <w:rPr>
          <w:rFonts w:ascii="Times New Roman" w:hAnsi="Times New Roman"/>
          <w:color w:val="FF0000"/>
          <w:sz w:val="20"/>
        </w:rPr>
        <w:t xml:space="preserve"> </w:t>
      </w:r>
      <w:r w:rsidR="008E341A" w:rsidRPr="005603F5">
        <w:rPr>
          <w:rFonts w:ascii="Times New Roman" w:hAnsi="Times New Roman"/>
          <w:color w:val="FF0000"/>
          <w:sz w:val="20"/>
        </w:rPr>
        <w:t>t</w:t>
      </w:r>
      <w:r w:rsidR="008E341A">
        <w:rPr>
          <w:rFonts w:ascii="Times New Roman" w:hAnsi="Times New Roman"/>
          <w:sz w:val="20"/>
        </w:rPr>
        <w:t xml:space="preserve">o </w:t>
      </w:r>
      <w:r w:rsidR="00A61C04">
        <w:rPr>
          <w:rFonts w:ascii="Times New Roman" w:hAnsi="Times New Roman"/>
          <w:sz w:val="20"/>
        </w:rPr>
        <w:t>be</w:t>
      </w:r>
      <w:r w:rsidR="008E341A">
        <w:rPr>
          <w:rFonts w:ascii="Times New Roman" w:hAnsi="Times New Roman"/>
          <w:sz w:val="20"/>
        </w:rPr>
        <w:t xml:space="preserve"> </w:t>
      </w:r>
      <w:r w:rsidR="00325194">
        <w:rPr>
          <w:rFonts w:ascii="Times New Roman" w:hAnsi="Times New Roman"/>
          <w:sz w:val="20"/>
        </w:rPr>
        <w:t>D</w:t>
      </w:r>
      <w:r w:rsidR="008E341A">
        <w:rPr>
          <w:rFonts w:ascii="Times New Roman" w:hAnsi="Times New Roman"/>
          <w:sz w:val="20"/>
        </w:rPr>
        <w:t>isqualif</w:t>
      </w:r>
      <w:r w:rsidR="00A61C04">
        <w:rPr>
          <w:rFonts w:ascii="Times New Roman" w:hAnsi="Times New Roman"/>
          <w:sz w:val="20"/>
        </w:rPr>
        <w:t>ied</w:t>
      </w:r>
      <w:r w:rsidR="008E341A">
        <w:rPr>
          <w:rFonts w:ascii="Times New Roman" w:hAnsi="Times New Roman"/>
          <w:sz w:val="20"/>
        </w:rPr>
        <w:t xml:space="preserve"> based on the following grounds</w:t>
      </w:r>
      <w:r w:rsidR="008E341A" w:rsidRPr="005D786D">
        <w:rPr>
          <w:rFonts w:ascii="Times New Roman" w:hAnsi="Times New Roman"/>
          <w:sz w:val="20"/>
        </w:rPr>
        <w:t>:</w:t>
      </w:r>
    </w:p>
    <w:p w14:paraId="71BC962F" w14:textId="77777777" w:rsidR="00DF1648" w:rsidRDefault="00DF1648" w:rsidP="00180993">
      <w:pPr>
        <w:tabs>
          <w:tab w:val="left" w:pos="1440"/>
          <w:tab w:val="left" w:pos="5310"/>
          <w:tab w:val="left" w:pos="8910"/>
        </w:tabs>
        <w:spacing w:before="60" w:line="360" w:lineRule="auto"/>
        <w:jc w:val="both"/>
        <w:rPr>
          <w:rFonts w:ascii="Times New Roman" w:hAnsi="Times New Roman"/>
          <w:sz w:val="20"/>
        </w:rPr>
      </w:pPr>
      <w:r>
        <w:rPr>
          <w:rFonts w:ascii="Times New Roman" w:hAnsi="Times New Roman"/>
          <w:sz w:val="20"/>
        </w:rPr>
        <w:t xml:space="preserve">United States Constitution Amendment XIV </w:t>
      </w:r>
      <w:bookmarkStart w:id="0" w:name="_Hlk72321864"/>
      <w:r w:rsidR="001252D6">
        <w:rPr>
          <w:rFonts w:ascii="Times New Roman" w:hAnsi="Times New Roman"/>
          <w:sz w:val="20"/>
        </w:rPr>
        <w:t>(</w:t>
      </w:r>
      <w:r w:rsidR="001252D6" w:rsidRPr="001252D6">
        <w:rPr>
          <w:rFonts w:ascii="Times New Roman" w:hAnsi="Times New Roman"/>
          <w:sz w:val="20"/>
        </w:rPr>
        <w:t>U.S. Const.</w:t>
      </w:r>
      <w:r w:rsidR="00FC36DA">
        <w:rPr>
          <w:rFonts w:ascii="Times New Roman" w:hAnsi="Times New Roman"/>
          <w:sz w:val="20"/>
        </w:rPr>
        <w:t xml:space="preserve"> XIV </w:t>
      </w:r>
      <w:r w:rsidR="00FC36DA" w:rsidRPr="0064629A">
        <w:rPr>
          <w:rFonts w:ascii="Times New Roman" w:hAnsi="Times New Roman"/>
          <w:sz w:val="20"/>
        </w:rPr>
        <w:t xml:space="preserve">§ </w:t>
      </w:r>
      <w:r w:rsidR="00FC36DA">
        <w:rPr>
          <w:rFonts w:ascii="Times New Roman" w:hAnsi="Times New Roman"/>
          <w:sz w:val="20"/>
        </w:rPr>
        <w:t>1</w:t>
      </w:r>
      <w:r w:rsidR="001252D6">
        <w:rPr>
          <w:rFonts w:ascii="Times New Roman" w:hAnsi="Times New Roman"/>
          <w:sz w:val="20"/>
        </w:rPr>
        <w:t xml:space="preserve">) </w:t>
      </w:r>
      <w:bookmarkEnd w:id="0"/>
      <w:r>
        <w:rPr>
          <w:rFonts w:ascii="Times New Roman" w:hAnsi="Times New Roman"/>
          <w:sz w:val="20"/>
        </w:rPr>
        <w:t xml:space="preserve">Grounds for </w:t>
      </w:r>
      <w:r w:rsidR="00F05F8B">
        <w:rPr>
          <w:rFonts w:ascii="Times New Roman" w:hAnsi="Times New Roman"/>
          <w:sz w:val="20"/>
        </w:rPr>
        <w:t>Recusal/</w:t>
      </w:r>
      <w:r>
        <w:rPr>
          <w:rFonts w:ascii="Times New Roman" w:hAnsi="Times New Roman"/>
          <w:sz w:val="20"/>
        </w:rPr>
        <w:t>Disqualification</w:t>
      </w:r>
      <w:r w:rsidR="001252D6">
        <w:rPr>
          <w:rFonts w:ascii="Times New Roman" w:hAnsi="Times New Roman"/>
          <w:sz w:val="20"/>
        </w:rPr>
        <w:t xml:space="preserve"> for repeated violation of Due Process</w:t>
      </w:r>
      <w:r>
        <w:rPr>
          <w:rFonts w:ascii="Times New Roman" w:hAnsi="Times New Roman"/>
          <w:sz w:val="20"/>
        </w:rPr>
        <w:t>:</w:t>
      </w:r>
    </w:p>
    <w:p w14:paraId="6ADA7831" w14:textId="77777777" w:rsidR="00DF1648" w:rsidRDefault="00DF1648" w:rsidP="00DF1648">
      <w:pPr>
        <w:tabs>
          <w:tab w:val="left" w:pos="1440"/>
          <w:tab w:val="left" w:pos="5310"/>
          <w:tab w:val="left" w:pos="8910"/>
        </w:tabs>
        <w:spacing w:before="60" w:line="360" w:lineRule="auto"/>
        <w:ind w:left="450"/>
        <w:jc w:val="both"/>
        <w:rPr>
          <w:rFonts w:ascii="Times New Roman" w:hAnsi="Times New Roman"/>
          <w:sz w:val="20"/>
        </w:rPr>
      </w:pPr>
      <w:r>
        <w:rPr>
          <w:rFonts w:ascii="Times New Roman" w:hAnsi="Times New Roman"/>
          <w:sz w:val="20"/>
        </w:rPr>
        <w:t>The 14</w:t>
      </w:r>
      <w:r w:rsidR="001252D6" w:rsidRPr="00DF1648">
        <w:rPr>
          <w:rFonts w:ascii="Times New Roman" w:hAnsi="Times New Roman"/>
          <w:sz w:val="20"/>
          <w:vertAlign w:val="superscript"/>
        </w:rPr>
        <w:t>th</w:t>
      </w:r>
      <w:r w:rsidR="001252D6">
        <w:rPr>
          <w:rFonts w:ascii="Times New Roman" w:hAnsi="Times New Roman"/>
          <w:sz w:val="20"/>
        </w:rPr>
        <w:t xml:space="preserve"> </w:t>
      </w:r>
      <w:r w:rsidR="001252D6" w:rsidRPr="00DF1648">
        <w:rPr>
          <w:rFonts w:ascii="Times New Roman" w:hAnsi="Times New Roman"/>
          <w:sz w:val="20"/>
        </w:rPr>
        <w:t>Amendment</w:t>
      </w:r>
      <w:r>
        <w:rPr>
          <w:rFonts w:ascii="Times New Roman" w:hAnsi="Times New Roman"/>
          <w:sz w:val="20"/>
        </w:rPr>
        <w:t>, Section 1</w:t>
      </w:r>
      <w:r w:rsidRPr="00DF1648">
        <w:rPr>
          <w:rFonts w:ascii="Times New Roman" w:hAnsi="Times New Roman"/>
          <w:sz w:val="20"/>
        </w:rPr>
        <w:t xml:space="preserve"> o</w:t>
      </w:r>
      <w:r w:rsidR="00FC36DA">
        <w:rPr>
          <w:rFonts w:ascii="Times New Roman" w:hAnsi="Times New Roman"/>
          <w:sz w:val="20"/>
        </w:rPr>
        <w:t>f</w:t>
      </w:r>
      <w:r w:rsidRPr="00DF1648">
        <w:rPr>
          <w:rFonts w:ascii="Times New Roman" w:hAnsi="Times New Roman"/>
          <w:sz w:val="20"/>
        </w:rPr>
        <w:t xml:space="preserve"> the United States Constitution</w:t>
      </w:r>
      <w:r>
        <w:rPr>
          <w:rFonts w:ascii="Times New Roman" w:hAnsi="Times New Roman"/>
          <w:sz w:val="20"/>
        </w:rPr>
        <w:t xml:space="preserve"> states: </w:t>
      </w:r>
    </w:p>
    <w:p w14:paraId="5A41D806" w14:textId="77777777" w:rsidR="00DF1648" w:rsidRPr="001252D6" w:rsidRDefault="00DF1648" w:rsidP="00DF1648">
      <w:pPr>
        <w:tabs>
          <w:tab w:val="left" w:pos="1440"/>
          <w:tab w:val="left" w:pos="5310"/>
          <w:tab w:val="left" w:pos="8910"/>
        </w:tabs>
        <w:spacing w:before="60" w:line="360" w:lineRule="auto"/>
        <w:ind w:left="1440" w:right="2502"/>
        <w:jc w:val="both"/>
        <w:rPr>
          <w:rFonts w:ascii="Times New Roman" w:hAnsi="Times New Roman"/>
          <w:i/>
          <w:iCs/>
          <w:sz w:val="20"/>
        </w:rPr>
      </w:pPr>
      <w:r w:rsidRPr="001252D6">
        <w:rPr>
          <w:rFonts w:ascii="Times New Roman" w:hAnsi="Times New Roman"/>
          <w:i/>
          <w:iCs/>
          <w:sz w:val="20"/>
        </w:rPr>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w:t>
      </w:r>
      <w:r w:rsidRPr="001252D6">
        <w:rPr>
          <w:rFonts w:ascii="Times New Roman" w:hAnsi="Times New Roman"/>
          <w:i/>
          <w:iCs/>
          <w:sz w:val="20"/>
          <w:u w:val="single"/>
        </w:rPr>
        <w:t>nor shall any State deprive any person of life, liberty, or property, without due process of law; nor deny to any person within its jurisdiction the equal protection of the laws</w:t>
      </w:r>
      <w:r w:rsidRPr="001252D6">
        <w:rPr>
          <w:rFonts w:ascii="Times New Roman" w:hAnsi="Times New Roman"/>
          <w:i/>
          <w:iCs/>
          <w:sz w:val="20"/>
        </w:rPr>
        <w:t>.</w:t>
      </w:r>
    </w:p>
    <w:p w14:paraId="2B09517F" w14:textId="77777777" w:rsidR="001252D6" w:rsidRDefault="001252D6" w:rsidP="001252D6">
      <w:pPr>
        <w:tabs>
          <w:tab w:val="left" w:pos="1440"/>
          <w:tab w:val="left" w:pos="5310"/>
          <w:tab w:val="left" w:pos="8910"/>
        </w:tabs>
        <w:spacing w:before="60" w:line="360" w:lineRule="auto"/>
        <w:jc w:val="both"/>
        <w:rPr>
          <w:rFonts w:ascii="Times New Roman" w:hAnsi="Times New Roman"/>
          <w:sz w:val="20"/>
        </w:rPr>
      </w:pPr>
      <w:r w:rsidRPr="00180993">
        <w:rPr>
          <w:rFonts w:ascii="Times New Roman" w:hAnsi="Times New Roman"/>
          <w:sz w:val="20"/>
        </w:rPr>
        <w:t xml:space="preserve">Texas </w:t>
      </w:r>
      <w:r>
        <w:rPr>
          <w:rFonts w:ascii="Times New Roman" w:hAnsi="Times New Roman"/>
          <w:sz w:val="20"/>
        </w:rPr>
        <w:t xml:space="preserve">Constitution Article 1 Section 19 </w:t>
      </w:r>
      <w:bookmarkStart w:id="1" w:name="_Hlk72321873"/>
      <w:r w:rsidR="00FC36DA">
        <w:rPr>
          <w:rFonts w:ascii="Times New Roman" w:hAnsi="Times New Roman"/>
          <w:sz w:val="20"/>
        </w:rPr>
        <w:t>(Tx</w:t>
      </w:r>
      <w:r w:rsidR="00FC36DA" w:rsidRPr="001252D6">
        <w:rPr>
          <w:rFonts w:ascii="Times New Roman" w:hAnsi="Times New Roman"/>
          <w:sz w:val="20"/>
        </w:rPr>
        <w:t xml:space="preserve"> Const.</w:t>
      </w:r>
      <w:r w:rsidR="00FC36DA">
        <w:rPr>
          <w:rFonts w:ascii="Times New Roman" w:hAnsi="Times New Roman"/>
          <w:sz w:val="20"/>
        </w:rPr>
        <w:t xml:space="preserve"> 1 </w:t>
      </w:r>
      <w:r w:rsidR="00FC36DA" w:rsidRPr="0064629A">
        <w:rPr>
          <w:rFonts w:ascii="Times New Roman" w:hAnsi="Times New Roman"/>
          <w:sz w:val="20"/>
        </w:rPr>
        <w:t xml:space="preserve">§ </w:t>
      </w:r>
      <w:r w:rsidR="00FC36DA">
        <w:rPr>
          <w:rFonts w:ascii="Times New Roman" w:hAnsi="Times New Roman"/>
          <w:sz w:val="20"/>
        </w:rPr>
        <w:t xml:space="preserve">19) </w:t>
      </w:r>
      <w:bookmarkEnd w:id="1"/>
      <w:r>
        <w:rPr>
          <w:rFonts w:ascii="Times New Roman" w:hAnsi="Times New Roman"/>
          <w:sz w:val="20"/>
        </w:rPr>
        <w:t xml:space="preserve">Grounds for </w:t>
      </w:r>
      <w:r w:rsidR="00F05F8B">
        <w:rPr>
          <w:rFonts w:ascii="Times New Roman" w:hAnsi="Times New Roman"/>
          <w:sz w:val="20"/>
        </w:rPr>
        <w:t xml:space="preserve">Recusal/Disqualification </w:t>
      </w:r>
      <w:r>
        <w:rPr>
          <w:rFonts w:ascii="Times New Roman" w:hAnsi="Times New Roman"/>
          <w:sz w:val="20"/>
        </w:rPr>
        <w:t>for repeated violation of Due Process:</w:t>
      </w:r>
    </w:p>
    <w:p w14:paraId="1F883D85" w14:textId="77777777" w:rsidR="00FC36DA" w:rsidRDefault="00FC36DA" w:rsidP="00FC36DA">
      <w:pPr>
        <w:tabs>
          <w:tab w:val="left" w:pos="1440"/>
          <w:tab w:val="left" w:pos="5310"/>
          <w:tab w:val="left" w:pos="8910"/>
        </w:tabs>
        <w:spacing w:before="60" w:line="360" w:lineRule="auto"/>
        <w:ind w:left="450"/>
        <w:jc w:val="both"/>
        <w:rPr>
          <w:rFonts w:ascii="Times New Roman" w:hAnsi="Times New Roman"/>
          <w:sz w:val="20"/>
        </w:rPr>
      </w:pPr>
      <w:r>
        <w:rPr>
          <w:rFonts w:ascii="Times New Roman" w:hAnsi="Times New Roman"/>
          <w:sz w:val="20"/>
        </w:rPr>
        <w:t>Article 1, Section 19 of</w:t>
      </w:r>
      <w:r w:rsidRPr="00DF1648">
        <w:rPr>
          <w:rFonts w:ascii="Times New Roman" w:hAnsi="Times New Roman"/>
          <w:sz w:val="20"/>
        </w:rPr>
        <w:t xml:space="preserve"> the </w:t>
      </w:r>
      <w:r w:rsidRPr="00180993">
        <w:rPr>
          <w:rFonts w:ascii="Times New Roman" w:hAnsi="Times New Roman"/>
          <w:sz w:val="20"/>
        </w:rPr>
        <w:t xml:space="preserve">Texas </w:t>
      </w:r>
      <w:r>
        <w:rPr>
          <w:rFonts w:ascii="Times New Roman" w:hAnsi="Times New Roman"/>
          <w:sz w:val="20"/>
        </w:rPr>
        <w:t xml:space="preserve">Constitution states: </w:t>
      </w:r>
    </w:p>
    <w:p w14:paraId="48ACDCA0" w14:textId="77777777" w:rsidR="001252D6" w:rsidRDefault="001252D6" w:rsidP="001252D6">
      <w:pPr>
        <w:tabs>
          <w:tab w:val="left" w:pos="1440"/>
          <w:tab w:val="left" w:pos="5310"/>
          <w:tab w:val="left" w:pos="8910"/>
        </w:tabs>
        <w:spacing w:before="60" w:line="360" w:lineRule="auto"/>
        <w:ind w:left="1440" w:right="2412"/>
        <w:jc w:val="both"/>
        <w:rPr>
          <w:rFonts w:ascii="Times New Roman" w:hAnsi="Times New Roman"/>
          <w:sz w:val="20"/>
        </w:rPr>
      </w:pPr>
      <w:r w:rsidRPr="001252D6">
        <w:rPr>
          <w:rFonts w:ascii="Times New Roman" w:hAnsi="Times New Roman"/>
          <w:i/>
          <w:iCs/>
          <w:sz w:val="20"/>
        </w:rPr>
        <w:t>DEPRIVATION OF LIFE, LIBERTY, PROPERTY, ETC. BY DUE COURSE OF LAW.  No citizen of this State shall be deprived of life, liberty, property, privileges or immunities, or in any manner disfranchised, except by the due course of the law of the land.</w:t>
      </w:r>
    </w:p>
    <w:p w14:paraId="2A98C0A4" w14:textId="77777777" w:rsidR="00180993" w:rsidRDefault="00180993" w:rsidP="00180993">
      <w:pPr>
        <w:tabs>
          <w:tab w:val="left" w:pos="1440"/>
          <w:tab w:val="left" w:pos="5310"/>
          <w:tab w:val="left" w:pos="8910"/>
        </w:tabs>
        <w:spacing w:before="60" w:line="360" w:lineRule="auto"/>
        <w:jc w:val="both"/>
        <w:rPr>
          <w:rFonts w:ascii="Times New Roman" w:hAnsi="Times New Roman"/>
          <w:sz w:val="20"/>
        </w:rPr>
      </w:pPr>
      <w:r w:rsidRPr="00180993">
        <w:rPr>
          <w:rFonts w:ascii="Times New Roman" w:hAnsi="Times New Roman"/>
          <w:sz w:val="20"/>
        </w:rPr>
        <w:t>Texas Rules of Civil Procedure</w:t>
      </w:r>
      <w:r w:rsidR="0098741C">
        <w:rPr>
          <w:rFonts w:ascii="Times New Roman" w:hAnsi="Times New Roman"/>
          <w:sz w:val="20"/>
        </w:rPr>
        <w:t xml:space="preserve"> (</w:t>
      </w:r>
      <w:proofErr w:type="spellStart"/>
      <w:r w:rsidR="0098741C">
        <w:rPr>
          <w:rFonts w:ascii="Times New Roman" w:hAnsi="Times New Roman"/>
          <w:sz w:val="20"/>
        </w:rPr>
        <w:t>TRCP</w:t>
      </w:r>
      <w:proofErr w:type="spellEnd"/>
      <w:r w:rsidR="0098741C">
        <w:rPr>
          <w:rFonts w:ascii="Times New Roman" w:hAnsi="Times New Roman"/>
          <w:sz w:val="20"/>
        </w:rPr>
        <w:t>)</w:t>
      </w:r>
      <w:r w:rsidRPr="00180993">
        <w:rPr>
          <w:rFonts w:ascii="Times New Roman" w:hAnsi="Times New Roman"/>
          <w:sz w:val="20"/>
        </w:rPr>
        <w:t xml:space="preserve"> </w:t>
      </w:r>
      <w:proofErr w:type="spellStart"/>
      <w:r w:rsidRPr="00180993">
        <w:rPr>
          <w:rFonts w:ascii="Times New Roman" w:hAnsi="Times New Roman"/>
          <w:sz w:val="20"/>
        </w:rPr>
        <w:t>18b</w:t>
      </w:r>
      <w:proofErr w:type="spellEnd"/>
      <w:r w:rsidRPr="00EA3728">
        <w:rPr>
          <w:rFonts w:ascii="Times New Roman" w:hAnsi="Times New Roman"/>
          <w:sz w:val="20"/>
        </w:rPr>
        <w:t xml:space="preserve"> </w:t>
      </w:r>
      <w:r w:rsidR="00736AC1">
        <w:rPr>
          <w:rFonts w:ascii="Times New Roman" w:hAnsi="Times New Roman"/>
          <w:sz w:val="20"/>
        </w:rPr>
        <w:t xml:space="preserve">(a) </w:t>
      </w:r>
      <w:r w:rsidR="00EA3728" w:rsidRPr="00EA3728">
        <w:rPr>
          <w:rFonts w:ascii="Times New Roman" w:hAnsi="Times New Roman"/>
          <w:sz w:val="20"/>
        </w:rPr>
        <w:t xml:space="preserve">(b) Grounds for </w:t>
      </w:r>
      <w:r w:rsidR="00A61C04">
        <w:rPr>
          <w:rFonts w:ascii="Times New Roman" w:hAnsi="Times New Roman"/>
          <w:sz w:val="20"/>
        </w:rPr>
        <w:t>Disqualification due to refusal to Recuse</w:t>
      </w:r>
      <w:r w:rsidR="0094533C">
        <w:rPr>
          <w:rFonts w:ascii="Times New Roman" w:hAnsi="Times New Roman"/>
          <w:sz w:val="20"/>
        </w:rPr>
        <w:t>:</w:t>
      </w:r>
      <w:r w:rsidR="00EA3728" w:rsidRPr="00EA3728">
        <w:rPr>
          <w:rFonts w:ascii="Times New Roman" w:hAnsi="Times New Roman"/>
          <w:sz w:val="20"/>
        </w:rPr>
        <w:t xml:space="preserve"> </w:t>
      </w:r>
    </w:p>
    <w:p w14:paraId="4123173D" w14:textId="77777777" w:rsidR="00736AC1" w:rsidRPr="00736AC1" w:rsidRDefault="00736AC1" w:rsidP="00736AC1">
      <w:pPr>
        <w:tabs>
          <w:tab w:val="left" w:pos="1440"/>
          <w:tab w:val="left" w:pos="5310"/>
          <w:tab w:val="left" w:pos="8910"/>
        </w:tabs>
        <w:spacing w:before="60" w:line="360" w:lineRule="auto"/>
        <w:ind w:left="180"/>
        <w:jc w:val="both"/>
        <w:rPr>
          <w:rFonts w:ascii="Times New Roman" w:hAnsi="Times New Roman"/>
          <w:sz w:val="20"/>
        </w:rPr>
      </w:pPr>
      <w:r>
        <w:rPr>
          <w:rFonts w:ascii="Times New Roman" w:hAnsi="Times New Roman"/>
          <w:sz w:val="20"/>
        </w:rPr>
        <w:lastRenderedPageBreak/>
        <w:t>(a)</w:t>
      </w:r>
      <w:r w:rsidRPr="00736AC1">
        <w:t xml:space="preserve"> </w:t>
      </w:r>
      <w:r w:rsidRPr="00736AC1">
        <w:rPr>
          <w:rFonts w:ascii="Times New Roman" w:hAnsi="Times New Roman"/>
          <w:sz w:val="20"/>
        </w:rPr>
        <w:t>Grounds for Disqualification. A judge must disqualify in any proceeding in which:</w:t>
      </w:r>
    </w:p>
    <w:p w14:paraId="7A3F59D2" w14:textId="77777777" w:rsidR="00736AC1" w:rsidRPr="00736AC1" w:rsidRDefault="00736AC1" w:rsidP="00736AC1">
      <w:pPr>
        <w:tabs>
          <w:tab w:val="left" w:pos="1440"/>
          <w:tab w:val="left" w:pos="5310"/>
          <w:tab w:val="left" w:pos="8910"/>
        </w:tabs>
        <w:spacing w:before="60" w:line="360" w:lineRule="auto"/>
        <w:ind w:left="450"/>
        <w:jc w:val="both"/>
        <w:rPr>
          <w:rFonts w:ascii="Times New Roman" w:hAnsi="Times New Roman"/>
          <w:sz w:val="20"/>
        </w:rPr>
      </w:pPr>
      <w:r w:rsidRPr="00736AC1">
        <w:rPr>
          <w:rFonts w:ascii="Times New Roman" w:hAnsi="Times New Roman"/>
          <w:sz w:val="20"/>
        </w:rPr>
        <w:t xml:space="preserve">(2) the judge knows that, individually or as a fiduciary, the </w:t>
      </w:r>
      <w:r w:rsidRPr="00736AC1">
        <w:rPr>
          <w:rFonts w:ascii="Times New Roman" w:hAnsi="Times New Roman"/>
          <w:sz w:val="20"/>
          <w:u w:val="single"/>
        </w:rPr>
        <w:t>judge has an interest in the subject matter in controversy</w:t>
      </w:r>
      <w:r w:rsidRPr="00736AC1">
        <w:rPr>
          <w:rFonts w:ascii="Times New Roman" w:hAnsi="Times New Roman"/>
          <w:sz w:val="20"/>
        </w:rPr>
        <w:t>; or</w:t>
      </w:r>
    </w:p>
    <w:p w14:paraId="6B65C53F" w14:textId="77777777" w:rsidR="00EA3728" w:rsidRDefault="00736AC1" w:rsidP="00736AC1">
      <w:pPr>
        <w:tabs>
          <w:tab w:val="left" w:pos="1440"/>
          <w:tab w:val="left" w:pos="5310"/>
          <w:tab w:val="left" w:pos="8910"/>
        </w:tabs>
        <w:spacing w:before="60" w:line="360" w:lineRule="auto"/>
        <w:ind w:left="180"/>
        <w:jc w:val="both"/>
        <w:rPr>
          <w:rFonts w:ascii="Times New Roman" w:hAnsi="Times New Roman"/>
          <w:sz w:val="20"/>
        </w:rPr>
      </w:pPr>
      <w:r>
        <w:rPr>
          <w:rFonts w:ascii="Times New Roman" w:hAnsi="Times New Roman"/>
          <w:sz w:val="20"/>
        </w:rPr>
        <w:t>(b)</w:t>
      </w:r>
      <w:r w:rsidRPr="00736AC1">
        <w:t xml:space="preserve"> </w:t>
      </w:r>
      <w:r w:rsidRPr="00736AC1">
        <w:rPr>
          <w:rFonts w:ascii="Times New Roman" w:hAnsi="Times New Roman"/>
          <w:sz w:val="20"/>
        </w:rPr>
        <w:t>Grounds for Recusal. A judge must recuse in any proceeding in which:</w:t>
      </w:r>
    </w:p>
    <w:p w14:paraId="3A4CFABF" w14:textId="77777777" w:rsidR="00EA3728" w:rsidRDefault="00EA3728" w:rsidP="0094533C">
      <w:pPr>
        <w:tabs>
          <w:tab w:val="left" w:pos="1440"/>
          <w:tab w:val="left" w:pos="5310"/>
          <w:tab w:val="left" w:pos="8910"/>
        </w:tabs>
        <w:spacing w:before="60" w:line="360" w:lineRule="auto"/>
        <w:ind w:left="900"/>
        <w:jc w:val="both"/>
        <w:rPr>
          <w:rFonts w:ascii="Times New Roman" w:hAnsi="Times New Roman"/>
          <w:sz w:val="20"/>
        </w:rPr>
      </w:pPr>
      <w:r w:rsidRPr="00EA3728">
        <w:rPr>
          <w:rFonts w:ascii="Times New Roman" w:hAnsi="Times New Roman"/>
          <w:sz w:val="20"/>
        </w:rPr>
        <w:t>(1) the judge</w:t>
      </w:r>
      <w:r>
        <w:rPr>
          <w:rFonts w:ascii="Times New Roman" w:hAnsi="Times New Roman"/>
          <w:sz w:val="20"/>
        </w:rPr>
        <w:t>’</w:t>
      </w:r>
      <w:r w:rsidRPr="00EA3728">
        <w:rPr>
          <w:rFonts w:ascii="Times New Roman" w:hAnsi="Times New Roman"/>
          <w:sz w:val="20"/>
        </w:rPr>
        <w:t xml:space="preserve">s impartiality </w:t>
      </w:r>
      <w:r w:rsidRPr="00B37DD5">
        <w:rPr>
          <w:rFonts w:ascii="Times New Roman" w:hAnsi="Times New Roman"/>
          <w:sz w:val="20"/>
          <w:u w:val="single"/>
        </w:rPr>
        <w:t>might reasonably be questioned</w:t>
      </w:r>
      <w:r w:rsidRPr="00EA3728">
        <w:rPr>
          <w:rFonts w:ascii="Times New Roman" w:hAnsi="Times New Roman"/>
          <w:sz w:val="20"/>
        </w:rPr>
        <w:t>;</w:t>
      </w:r>
      <w:r w:rsidRPr="00EA3728">
        <w:rPr>
          <w:rFonts w:ascii="Times New Roman" w:hAnsi="Times New Roman"/>
          <w:sz w:val="20"/>
        </w:rPr>
        <w:cr/>
        <w:t xml:space="preserve">(2) the judge has </w:t>
      </w:r>
      <w:r w:rsidRPr="00B37DD5">
        <w:rPr>
          <w:rFonts w:ascii="Times New Roman" w:hAnsi="Times New Roman"/>
          <w:sz w:val="20"/>
          <w:u w:val="single"/>
        </w:rPr>
        <w:t>a personal bias or prejudice concerning the subject matter or a party</w:t>
      </w:r>
      <w:r w:rsidRPr="00EA3728">
        <w:rPr>
          <w:rFonts w:ascii="Times New Roman" w:hAnsi="Times New Roman"/>
          <w:sz w:val="20"/>
        </w:rPr>
        <w:t>;</w:t>
      </w:r>
    </w:p>
    <w:p w14:paraId="363C4AC7" w14:textId="77777777" w:rsidR="00A61C04" w:rsidRDefault="00A61C04" w:rsidP="00A61C04">
      <w:pPr>
        <w:tabs>
          <w:tab w:val="left" w:pos="1440"/>
          <w:tab w:val="left" w:pos="5310"/>
          <w:tab w:val="left" w:pos="8910"/>
        </w:tabs>
        <w:spacing w:before="60" w:line="360" w:lineRule="auto"/>
        <w:jc w:val="both"/>
        <w:rPr>
          <w:rFonts w:ascii="Times New Roman" w:hAnsi="Times New Roman"/>
          <w:sz w:val="20"/>
        </w:rPr>
      </w:pPr>
      <w:r>
        <w:rPr>
          <w:rFonts w:ascii="Times New Roman" w:hAnsi="Times New Roman"/>
          <w:sz w:val="20"/>
        </w:rPr>
        <w:t>U. S. Supreme Court</w:t>
      </w:r>
      <w:r w:rsidRPr="00EA3728">
        <w:rPr>
          <w:rFonts w:ascii="Times New Roman" w:hAnsi="Times New Roman"/>
          <w:sz w:val="20"/>
        </w:rPr>
        <w:t xml:space="preserve"> Grounds for </w:t>
      </w:r>
      <w:r>
        <w:rPr>
          <w:rFonts w:ascii="Times New Roman" w:hAnsi="Times New Roman"/>
          <w:sz w:val="20"/>
        </w:rPr>
        <w:t>Disqualification due to refusal to Recuse:</w:t>
      </w:r>
      <w:r w:rsidRPr="00EA3728">
        <w:rPr>
          <w:rFonts w:ascii="Times New Roman" w:hAnsi="Times New Roman"/>
          <w:sz w:val="20"/>
        </w:rPr>
        <w:t xml:space="preserve"> </w:t>
      </w:r>
    </w:p>
    <w:p w14:paraId="420D8285" w14:textId="77777777" w:rsidR="00EA3728" w:rsidRDefault="00EA3728" w:rsidP="0094533C">
      <w:pPr>
        <w:tabs>
          <w:tab w:val="left" w:pos="1440"/>
          <w:tab w:val="left" w:pos="5310"/>
          <w:tab w:val="left" w:pos="8910"/>
        </w:tabs>
        <w:spacing w:before="60" w:line="360" w:lineRule="auto"/>
        <w:ind w:left="450"/>
        <w:jc w:val="both"/>
        <w:rPr>
          <w:rFonts w:ascii="Times New Roman" w:hAnsi="Times New Roman"/>
          <w:sz w:val="20"/>
        </w:rPr>
      </w:pPr>
      <w:r>
        <w:rPr>
          <w:rFonts w:ascii="Times New Roman" w:hAnsi="Times New Roman"/>
          <w:sz w:val="20"/>
        </w:rPr>
        <w:t>The U. S</w:t>
      </w:r>
      <w:r w:rsidR="00A61C04">
        <w:rPr>
          <w:rFonts w:ascii="Times New Roman" w:hAnsi="Times New Roman"/>
          <w:sz w:val="20"/>
        </w:rPr>
        <w:t>.</w:t>
      </w:r>
      <w:r>
        <w:rPr>
          <w:rFonts w:ascii="Times New Roman" w:hAnsi="Times New Roman"/>
          <w:sz w:val="20"/>
        </w:rPr>
        <w:t xml:space="preserve"> Supreme Court delivered a definitive opinion in 1994 (</w:t>
      </w:r>
      <w:proofErr w:type="spellStart"/>
      <w:r>
        <w:rPr>
          <w:rFonts w:ascii="Times New Roman" w:hAnsi="Times New Roman"/>
          <w:sz w:val="20"/>
        </w:rPr>
        <w:t>Liteky</w:t>
      </w:r>
      <w:proofErr w:type="spellEnd"/>
      <w:r>
        <w:rPr>
          <w:rFonts w:ascii="Times New Roman" w:hAnsi="Times New Roman"/>
          <w:sz w:val="20"/>
        </w:rPr>
        <w:t xml:space="preserve"> v. U. S., 144 S. Ct. 1147), including:</w:t>
      </w:r>
    </w:p>
    <w:p w14:paraId="1B54F412" w14:textId="77777777" w:rsidR="00EA3728" w:rsidRDefault="002D4F94" w:rsidP="0094533C">
      <w:pPr>
        <w:tabs>
          <w:tab w:val="left" w:pos="5310"/>
          <w:tab w:val="left" w:pos="8910"/>
        </w:tabs>
        <w:spacing w:before="60" w:line="360" w:lineRule="auto"/>
        <w:ind w:left="900"/>
        <w:jc w:val="both"/>
        <w:rPr>
          <w:rFonts w:ascii="Times New Roman" w:hAnsi="Times New Roman"/>
          <w:sz w:val="20"/>
        </w:rPr>
      </w:pPr>
      <w:r>
        <w:rPr>
          <w:rFonts w:ascii="Times New Roman" w:hAnsi="Times New Roman"/>
          <w:sz w:val="20"/>
        </w:rPr>
        <w:t xml:space="preserve">(4) </w:t>
      </w:r>
      <w:r w:rsidR="00EA3728">
        <w:rPr>
          <w:rFonts w:ascii="Times New Roman" w:hAnsi="Times New Roman"/>
          <w:sz w:val="20"/>
        </w:rPr>
        <w:t xml:space="preserve">Judicial </w:t>
      </w:r>
      <w:r w:rsidR="00180993">
        <w:rPr>
          <w:rFonts w:ascii="Times New Roman" w:hAnsi="Times New Roman"/>
          <w:sz w:val="20"/>
        </w:rPr>
        <w:t>rulings,</w:t>
      </w:r>
      <w:r w:rsidR="00EA3728">
        <w:rPr>
          <w:rFonts w:ascii="Times New Roman" w:hAnsi="Times New Roman"/>
          <w:sz w:val="20"/>
        </w:rPr>
        <w:t xml:space="preserve"> routine administration efforts, and ordinary admonishments are immune unless </w:t>
      </w:r>
      <w:r w:rsidR="00EA3728" w:rsidRPr="0094533C">
        <w:rPr>
          <w:rFonts w:ascii="Times New Roman" w:hAnsi="Times New Roman"/>
          <w:b/>
          <w:bCs/>
          <w:sz w:val="20"/>
        </w:rPr>
        <w:t xml:space="preserve">(a) </w:t>
      </w:r>
      <w:r w:rsidR="00EA3728" w:rsidRPr="00F05F8B">
        <w:rPr>
          <w:rFonts w:ascii="Times New Roman" w:hAnsi="Times New Roman"/>
          <w:b/>
          <w:bCs/>
          <w:sz w:val="20"/>
          <w:u w:val="single"/>
        </w:rPr>
        <w:t>they are based on knowledge acquired outside judicial proceedings</w:t>
      </w:r>
      <w:r w:rsidR="00EA3728">
        <w:rPr>
          <w:rFonts w:ascii="Times New Roman" w:hAnsi="Times New Roman"/>
          <w:sz w:val="20"/>
        </w:rPr>
        <w:t xml:space="preserve"> or </w:t>
      </w:r>
      <w:r w:rsidR="00EA3728" w:rsidRPr="0094533C">
        <w:rPr>
          <w:rFonts w:ascii="Times New Roman" w:hAnsi="Times New Roman"/>
          <w:b/>
          <w:bCs/>
          <w:sz w:val="20"/>
        </w:rPr>
        <w:t xml:space="preserve">(b) </w:t>
      </w:r>
      <w:r w:rsidR="00EA3728" w:rsidRPr="001252D6">
        <w:rPr>
          <w:rFonts w:ascii="Times New Roman" w:hAnsi="Times New Roman"/>
          <w:b/>
          <w:bCs/>
          <w:sz w:val="20"/>
          <w:u w:val="single"/>
        </w:rPr>
        <w:t xml:space="preserve">display a deep-seated </w:t>
      </w:r>
      <w:r w:rsidR="00180993" w:rsidRPr="001252D6">
        <w:rPr>
          <w:rFonts w:ascii="Times New Roman" w:hAnsi="Times New Roman"/>
          <w:b/>
          <w:bCs/>
          <w:sz w:val="20"/>
          <w:u w:val="single"/>
        </w:rPr>
        <w:t>and unequivocal antagonism that renders fair judgment impossible</w:t>
      </w:r>
      <w:r w:rsidR="00180993" w:rsidRPr="0094533C">
        <w:rPr>
          <w:rFonts w:ascii="Times New Roman" w:hAnsi="Times New Roman"/>
          <w:b/>
          <w:bCs/>
          <w:sz w:val="20"/>
        </w:rPr>
        <w:t>.</w:t>
      </w:r>
      <w:r w:rsidR="00180993">
        <w:rPr>
          <w:rFonts w:ascii="Times New Roman" w:hAnsi="Times New Roman"/>
          <w:sz w:val="20"/>
        </w:rPr>
        <w:t xml:space="preserve"> (p. 1158)</w:t>
      </w:r>
      <w:r>
        <w:rPr>
          <w:rFonts w:ascii="Times New Roman" w:hAnsi="Times New Roman"/>
          <w:sz w:val="20"/>
        </w:rPr>
        <w:t>.</w:t>
      </w:r>
    </w:p>
    <w:p w14:paraId="25242285" w14:textId="77777777" w:rsidR="002D4F94" w:rsidRPr="002D4F94" w:rsidRDefault="002D4F94" w:rsidP="0094533C">
      <w:pPr>
        <w:tabs>
          <w:tab w:val="left" w:pos="1440"/>
          <w:tab w:val="left" w:pos="5310"/>
          <w:tab w:val="left" w:pos="8910"/>
        </w:tabs>
        <w:spacing w:before="60" w:line="360" w:lineRule="auto"/>
        <w:ind w:left="450"/>
        <w:jc w:val="both"/>
        <w:rPr>
          <w:rFonts w:ascii="Times New Roman" w:hAnsi="Times New Roman"/>
          <w:sz w:val="20"/>
        </w:rPr>
      </w:pPr>
      <w:r w:rsidRPr="002D4F94">
        <w:rPr>
          <w:rFonts w:ascii="Times New Roman" w:hAnsi="Times New Roman"/>
          <w:sz w:val="20"/>
        </w:rPr>
        <w:t>The essence of fair judging is an open mind. Justice Anthony Kennedy wrote:</w:t>
      </w:r>
    </w:p>
    <w:p w14:paraId="764D02D5" w14:textId="77777777" w:rsidR="002D4F94" w:rsidRDefault="002D4F94" w:rsidP="0094533C">
      <w:pPr>
        <w:tabs>
          <w:tab w:val="left" w:pos="1440"/>
          <w:tab w:val="left" w:pos="5310"/>
          <w:tab w:val="left" w:pos="8910"/>
        </w:tabs>
        <w:spacing w:before="60" w:line="360" w:lineRule="auto"/>
        <w:ind w:left="900"/>
        <w:jc w:val="both"/>
        <w:rPr>
          <w:rFonts w:ascii="Times New Roman" w:hAnsi="Times New Roman"/>
          <w:sz w:val="20"/>
        </w:rPr>
      </w:pPr>
      <w:r w:rsidRPr="002D4F94">
        <w:rPr>
          <w:rFonts w:ascii="Times New Roman" w:hAnsi="Times New Roman"/>
          <w:sz w:val="20"/>
        </w:rPr>
        <w:t>If a judge's attitude or state of mind leads a detached observer to conclude that a fair and impartial hearing is unlikely,</w:t>
      </w:r>
      <w:r>
        <w:rPr>
          <w:rFonts w:ascii="Times New Roman" w:hAnsi="Times New Roman"/>
          <w:sz w:val="20"/>
        </w:rPr>
        <w:t xml:space="preserve"> </w:t>
      </w:r>
      <w:r w:rsidRPr="002D4F94">
        <w:rPr>
          <w:rFonts w:ascii="Times New Roman" w:hAnsi="Times New Roman"/>
          <w:sz w:val="20"/>
        </w:rPr>
        <w:t xml:space="preserve">the judge </w:t>
      </w:r>
      <w:r w:rsidRPr="001252D6">
        <w:rPr>
          <w:rFonts w:ascii="Times New Roman" w:hAnsi="Times New Roman"/>
          <w:sz w:val="20"/>
          <w:u w:val="single"/>
        </w:rPr>
        <w:t>must be disqualified</w:t>
      </w:r>
      <w:r w:rsidRPr="002D4F94">
        <w:rPr>
          <w:rFonts w:ascii="Times New Roman" w:hAnsi="Times New Roman"/>
          <w:sz w:val="20"/>
        </w:rPr>
        <w:t>. Indeed, in such circumstances, I should think that any judge who understands the</w:t>
      </w:r>
      <w:r>
        <w:rPr>
          <w:rFonts w:ascii="Times New Roman" w:hAnsi="Times New Roman"/>
          <w:sz w:val="20"/>
        </w:rPr>
        <w:t xml:space="preserve"> </w:t>
      </w:r>
      <w:r w:rsidRPr="002D4F94">
        <w:rPr>
          <w:rFonts w:ascii="Times New Roman" w:hAnsi="Times New Roman"/>
          <w:sz w:val="20"/>
        </w:rPr>
        <w:t>judicial office and oath would be the first to insist that another judge hear the case.</w:t>
      </w:r>
      <w:r>
        <w:rPr>
          <w:rFonts w:ascii="Times New Roman" w:hAnsi="Times New Roman"/>
          <w:sz w:val="20"/>
        </w:rPr>
        <w:t xml:space="preserve"> </w:t>
      </w:r>
      <w:proofErr w:type="spellStart"/>
      <w:r w:rsidRPr="002D4F94">
        <w:rPr>
          <w:rFonts w:ascii="Times New Roman" w:hAnsi="Times New Roman"/>
          <w:sz w:val="20"/>
        </w:rPr>
        <w:t>Liteky</w:t>
      </w:r>
      <w:proofErr w:type="spellEnd"/>
      <w:r w:rsidRPr="002D4F94">
        <w:rPr>
          <w:rFonts w:ascii="Times New Roman" w:hAnsi="Times New Roman"/>
          <w:sz w:val="20"/>
        </w:rPr>
        <w:t xml:space="preserve"> v. United States, 114 S.C. 1147, 1162 (</w:t>
      </w:r>
      <w:proofErr w:type="gramStart"/>
      <w:r w:rsidRPr="002D4F94">
        <w:rPr>
          <w:rFonts w:ascii="Times New Roman" w:hAnsi="Times New Roman"/>
          <w:sz w:val="20"/>
        </w:rPr>
        <w:t>1994)(</w:t>
      </w:r>
      <w:proofErr w:type="gramEnd"/>
      <w:r w:rsidRPr="002D4F94">
        <w:rPr>
          <w:rFonts w:ascii="Times New Roman" w:hAnsi="Times New Roman"/>
          <w:sz w:val="20"/>
        </w:rPr>
        <w:t>Kennedy, J., concurring</w:t>
      </w:r>
      <w:r>
        <w:rPr>
          <w:rFonts w:ascii="Times New Roman" w:hAnsi="Times New Roman"/>
          <w:sz w:val="20"/>
        </w:rPr>
        <w:t>)</w:t>
      </w:r>
      <w:r w:rsidRPr="002D4F94">
        <w:rPr>
          <w:rFonts w:ascii="Times New Roman" w:hAnsi="Times New Roman"/>
          <w:sz w:val="20"/>
        </w:rPr>
        <w:t>.</w:t>
      </w:r>
    </w:p>
    <w:p w14:paraId="0372A044" w14:textId="77777777" w:rsidR="002D4F94" w:rsidRPr="002D4F94" w:rsidRDefault="002D4F94" w:rsidP="002D4F94">
      <w:pPr>
        <w:tabs>
          <w:tab w:val="left" w:pos="1440"/>
          <w:tab w:val="left" w:pos="5310"/>
          <w:tab w:val="left" w:pos="8910"/>
        </w:tabs>
        <w:spacing w:before="60" w:line="360" w:lineRule="auto"/>
        <w:jc w:val="both"/>
        <w:rPr>
          <w:rFonts w:ascii="Times New Roman" w:hAnsi="Times New Roman"/>
          <w:sz w:val="20"/>
        </w:rPr>
      </w:pPr>
      <w:r w:rsidRPr="002D4F94">
        <w:rPr>
          <w:rFonts w:ascii="Times New Roman" w:hAnsi="Times New Roman"/>
          <w:sz w:val="20"/>
        </w:rPr>
        <w:t>The Preamble of the Texas Code of Judicial Conduct states the same principle:</w:t>
      </w:r>
    </w:p>
    <w:p w14:paraId="5F7AFFFB" w14:textId="77777777" w:rsidR="002D4F94" w:rsidRPr="002D4F94" w:rsidRDefault="002D4F94" w:rsidP="002D4F94">
      <w:pPr>
        <w:tabs>
          <w:tab w:val="left" w:pos="1440"/>
          <w:tab w:val="left" w:pos="5310"/>
          <w:tab w:val="left" w:pos="8910"/>
        </w:tabs>
        <w:spacing w:before="60" w:line="360" w:lineRule="auto"/>
        <w:ind w:left="450"/>
        <w:jc w:val="both"/>
        <w:rPr>
          <w:rFonts w:ascii="Times New Roman" w:hAnsi="Times New Roman"/>
          <w:sz w:val="20"/>
        </w:rPr>
      </w:pPr>
      <w:r w:rsidRPr="002D4F94">
        <w:rPr>
          <w:rFonts w:ascii="Times New Roman" w:hAnsi="Times New Roman"/>
          <w:sz w:val="20"/>
        </w:rPr>
        <w:t>Our legal system is based on the principle that an independent, fair and competent judiciary will interpret and apply the</w:t>
      </w:r>
    </w:p>
    <w:p w14:paraId="0CBB31A1" w14:textId="77777777" w:rsidR="002D4F94" w:rsidRPr="002D4F94" w:rsidRDefault="002D4F94" w:rsidP="002D4F94">
      <w:pPr>
        <w:tabs>
          <w:tab w:val="left" w:pos="1440"/>
          <w:tab w:val="left" w:pos="5310"/>
          <w:tab w:val="left" w:pos="8910"/>
        </w:tabs>
        <w:spacing w:before="60" w:line="360" w:lineRule="auto"/>
        <w:ind w:left="450"/>
        <w:jc w:val="both"/>
        <w:rPr>
          <w:rFonts w:ascii="Times New Roman" w:hAnsi="Times New Roman"/>
          <w:sz w:val="20"/>
        </w:rPr>
      </w:pPr>
      <w:r w:rsidRPr="002D4F94">
        <w:rPr>
          <w:rFonts w:ascii="Times New Roman" w:hAnsi="Times New Roman"/>
          <w:sz w:val="20"/>
        </w:rPr>
        <w:t>laws that govern us. The role of the judiciary is central to American concepts of justice and the rule of law. Intrinsic to</w:t>
      </w:r>
    </w:p>
    <w:p w14:paraId="046BA11E" w14:textId="77777777" w:rsidR="002D4F94" w:rsidRPr="002D4F94" w:rsidRDefault="002D4F94" w:rsidP="002D4F94">
      <w:pPr>
        <w:tabs>
          <w:tab w:val="left" w:pos="1440"/>
          <w:tab w:val="left" w:pos="5310"/>
          <w:tab w:val="left" w:pos="8910"/>
        </w:tabs>
        <w:spacing w:before="60" w:line="360" w:lineRule="auto"/>
        <w:ind w:left="450"/>
        <w:jc w:val="both"/>
        <w:rPr>
          <w:rFonts w:ascii="Times New Roman" w:hAnsi="Times New Roman"/>
          <w:sz w:val="20"/>
        </w:rPr>
      </w:pPr>
      <w:r w:rsidRPr="002D4F94">
        <w:rPr>
          <w:rFonts w:ascii="Times New Roman" w:hAnsi="Times New Roman"/>
          <w:sz w:val="20"/>
        </w:rPr>
        <w:t>all sections of this Code of Judicial Conduct are the precepts that judges, individually and collectively, must respect and</w:t>
      </w:r>
    </w:p>
    <w:p w14:paraId="3010B525" w14:textId="77777777" w:rsidR="002D4F94" w:rsidRPr="002D4F94" w:rsidRDefault="002D4F94" w:rsidP="002D4F94">
      <w:pPr>
        <w:tabs>
          <w:tab w:val="left" w:pos="1440"/>
          <w:tab w:val="left" w:pos="5310"/>
          <w:tab w:val="left" w:pos="8910"/>
        </w:tabs>
        <w:spacing w:before="60" w:line="360" w:lineRule="auto"/>
        <w:ind w:left="450"/>
        <w:jc w:val="both"/>
        <w:rPr>
          <w:rFonts w:ascii="Times New Roman" w:hAnsi="Times New Roman"/>
          <w:sz w:val="20"/>
        </w:rPr>
      </w:pPr>
      <w:r w:rsidRPr="002D4F94">
        <w:rPr>
          <w:rFonts w:ascii="Times New Roman" w:hAnsi="Times New Roman"/>
          <w:sz w:val="20"/>
        </w:rPr>
        <w:t>honor the judicial office as a public trust and strive to enhance and maintain confidence in our legal system. The judge is</w:t>
      </w:r>
    </w:p>
    <w:p w14:paraId="0C021D98" w14:textId="77777777" w:rsidR="002D4F94" w:rsidRDefault="002D4F94" w:rsidP="002D4F94">
      <w:pPr>
        <w:tabs>
          <w:tab w:val="left" w:pos="1440"/>
          <w:tab w:val="left" w:pos="5310"/>
          <w:tab w:val="left" w:pos="8910"/>
        </w:tabs>
        <w:spacing w:before="60" w:line="360" w:lineRule="auto"/>
        <w:ind w:left="450"/>
        <w:jc w:val="both"/>
        <w:rPr>
          <w:rFonts w:ascii="Times New Roman" w:hAnsi="Times New Roman"/>
          <w:sz w:val="20"/>
        </w:rPr>
      </w:pPr>
      <w:r w:rsidRPr="002D4F94">
        <w:rPr>
          <w:rFonts w:ascii="Times New Roman" w:hAnsi="Times New Roman"/>
          <w:sz w:val="20"/>
        </w:rPr>
        <w:t>an arbiter of facts and law for the resolution of disputes and a highly visible symbol of government under the rule of law.</w:t>
      </w:r>
    </w:p>
    <w:p w14:paraId="4835F8D4" w14:textId="77777777" w:rsidR="0094533C" w:rsidRDefault="0094533C" w:rsidP="008E341A">
      <w:pPr>
        <w:tabs>
          <w:tab w:val="left" w:pos="1440"/>
          <w:tab w:val="left" w:pos="5310"/>
          <w:tab w:val="left" w:pos="8910"/>
        </w:tabs>
        <w:spacing w:before="60" w:line="360" w:lineRule="auto"/>
        <w:jc w:val="both"/>
        <w:rPr>
          <w:rFonts w:ascii="Times New Roman" w:hAnsi="Times New Roman"/>
          <w:sz w:val="20"/>
        </w:rPr>
      </w:pPr>
      <w:r w:rsidRPr="00180993">
        <w:rPr>
          <w:rFonts w:ascii="Times New Roman" w:hAnsi="Times New Roman"/>
          <w:sz w:val="20"/>
        </w:rPr>
        <w:t>Texas Code of Judicial</w:t>
      </w:r>
      <w:r>
        <w:rPr>
          <w:rFonts w:ascii="Times New Roman" w:hAnsi="Times New Roman"/>
          <w:sz w:val="20"/>
        </w:rPr>
        <w:t xml:space="preserve"> </w:t>
      </w:r>
      <w:r w:rsidRPr="00180993">
        <w:rPr>
          <w:rFonts w:ascii="Times New Roman" w:hAnsi="Times New Roman"/>
          <w:sz w:val="20"/>
        </w:rPr>
        <w:t>Conduct</w:t>
      </w:r>
      <w:r w:rsidR="005335D9">
        <w:rPr>
          <w:rFonts w:ascii="Times New Roman" w:hAnsi="Times New Roman"/>
          <w:sz w:val="20"/>
        </w:rPr>
        <w:t xml:space="preserve"> (</w:t>
      </w:r>
      <w:proofErr w:type="spellStart"/>
      <w:r w:rsidR="005335D9">
        <w:rPr>
          <w:rFonts w:ascii="Times New Roman" w:hAnsi="Times New Roman"/>
          <w:sz w:val="20"/>
        </w:rPr>
        <w:t>TCJC</w:t>
      </w:r>
      <w:proofErr w:type="spellEnd"/>
      <w:r w:rsidR="005335D9">
        <w:rPr>
          <w:rFonts w:ascii="Times New Roman" w:hAnsi="Times New Roman"/>
          <w:sz w:val="20"/>
        </w:rPr>
        <w:t>)</w:t>
      </w:r>
      <w:r w:rsidRPr="00180993">
        <w:rPr>
          <w:rFonts w:ascii="Times New Roman" w:hAnsi="Times New Roman"/>
          <w:sz w:val="20"/>
        </w:rPr>
        <w:t xml:space="preserve">, Canon </w:t>
      </w:r>
      <w:proofErr w:type="spellStart"/>
      <w:r w:rsidRPr="00180993">
        <w:rPr>
          <w:rFonts w:ascii="Times New Roman" w:hAnsi="Times New Roman"/>
          <w:sz w:val="20"/>
        </w:rPr>
        <w:t>3.B</w:t>
      </w:r>
      <w:proofErr w:type="spellEnd"/>
      <w:r w:rsidRPr="00180993">
        <w:rPr>
          <w:rFonts w:ascii="Times New Roman" w:hAnsi="Times New Roman"/>
          <w:sz w:val="20"/>
        </w:rPr>
        <w:t>.</w:t>
      </w:r>
      <w:r>
        <w:rPr>
          <w:rFonts w:ascii="Times New Roman" w:hAnsi="Times New Roman"/>
          <w:sz w:val="20"/>
        </w:rPr>
        <w:t xml:space="preserve"> (1), (4), (5), (6), </w:t>
      </w:r>
      <w:r w:rsidRPr="00180993">
        <w:rPr>
          <w:rFonts w:ascii="Times New Roman" w:hAnsi="Times New Roman"/>
          <w:sz w:val="20"/>
        </w:rPr>
        <w:t>(8)</w:t>
      </w:r>
      <w:r>
        <w:rPr>
          <w:rFonts w:ascii="Times New Roman" w:hAnsi="Times New Roman"/>
          <w:sz w:val="20"/>
        </w:rPr>
        <w:t>, and (11) states:</w:t>
      </w:r>
    </w:p>
    <w:p w14:paraId="5997C816"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(1) A judge shall hear and decide matters assigned to the judge except those in which</w:t>
      </w:r>
    </w:p>
    <w:p w14:paraId="2EE3E37D"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1252D6">
        <w:rPr>
          <w:rFonts w:ascii="Times New Roman" w:hAnsi="Times New Roman"/>
          <w:sz w:val="20"/>
          <w:u w:val="single"/>
        </w:rPr>
        <w:t>disqualification is required or recusal is appropriate</w:t>
      </w:r>
      <w:r w:rsidRPr="0094533C">
        <w:rPr>
          <w:rFonts w:ascii="Times New Roman" w:hAnsi="Times New Roman"/>
          <w:sz w:val="20"/>
        </w:rPr>
        <w:t>.</w:t>
      </w:r>
    </w:p>
    <w:p w14:paraId="779AF0AC"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 xml:space="preserve">(4) A judge shall be </w:t>
      </w:r>
      <w:r w:rsidRPr="001252D6">
        <w:rPr>
          <w:rFonts w:ascii="Times New Roman" w:hAnsi="Times New Roman"/>
          <w:sz w:val="20"/>
          <w:u w:val="single"/>
        </w:rPr>
        <w:t>patient, dignified and courteous to litigants</w:t>
      </w:r>
      <w:r w:rsidRPr="0094533C">
        <w:rPr>
          <w:rFonts w:ascii="Times New Roman" w:hAnsi="Times New Roman"/>
          <w:sz w:val="20"/>
        </w:rPr>
        <w:t>, jurors, witnesses, lawyers</w:t>
      </w:r>
    </w:p>
    <w:p w14:paraId="0E0FF484"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and others with whom the judge deals in an official capacity, and should require similar</w:t>
      </w:r>
    </w:p>
    <w:p w14:paraId="15243383"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conduct of lawyers, and of staff, court officials and others subject to the judge's direction and</w:t>
      </w:r>
    </w:p>
    <w:p w14:paraId="28D8EDFA"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control.</w:t>
      </w:r>
    </w:p>
    <w:p w14:paraId="252E4AF1"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 xml:space="preserve">(5) A judge shall perform judicial duties </w:t>
      </w:r>
      <w:r w:rsidRPr="001252D6">
        <w:rPr>
          <w:rFonts w:ascii="Times New Roman" w:hAnsi="Times New Roman"/>
          <w:sz w:val="20"/>
          <w:u w:val="single"/>
        </w:rPr>
        <w:t>without bias or prejudice</w:t>
      </w:r>
      <w:r w:rsidRPr="0094533C">
        <w:rPr>
          <w:rFonts w:ascii="Times New Roman" w:hAnsi="Times New Roman"/>
          <w:sz w:val="20"/>
        </w:rPr>
        <w:t>.</w:t>
      </w:r>
    </w:p>
    <w:p w14:paraId="7BFDBF16" w14:textId="77777777" w:rsidR="0094533C" w:rsidRPr="001252D6" w:rsidRDefault="0094533C" w:rsidP="008E341A">
      <w:pPr>
        <w:tabs>
          <w:tab w:val="left" w:pos="1440"/>
          <w:tab w:val="left" w:pos="5310"/>
          <w:tab w:val="left" w:pos="8910"/>
        </w:tabs>
        <w:spacing w:before="60" w:line="360" w:lineRule="auto"/>
        <w:ind w:left="450"/>
        <w:jc w:val="both"/>
        <w:rPr>
          <w:rFonts w:ascii="Times New Roman" w:hAnsi="Times New Roman"/>
          <w:sz w:val="20"/>
          <w:u w:val="single"/>
        </w:rPr>
      </w:pPr>
      <w:r w:rsidRPr="0094533C">
        <w:rPr>
          <w:rFonts w:ascii="Times New Roman" w:hAnsi="Times New Roman"/>
          <w:sz w:val="20"/>
        </w:rPr>
        <w:t xml:space="preserve">(6) </w:t>
      </w:r>
      <w:r w:rsidRPr="001252D6">
        <w:rPr>
          <w:rFonts w:ascii="Times New Roman" w:hAnsi="Times New Roman"/>
          <w:sz w:val="20"/>
          <w:u w:val="single"/>
        </w:rPr>
        <w:t>A judge shall not, in the performance of judicial duties, by words or conduct manifest</w:t>
      </w:r>
    </w:p>
    <w:p w14:paraId="5098B065"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1252D6">
        <w:rPr>
          <w:rFonts w:ascii="Times New Roman" w:hAnsi="Times New Roman"/>
          <w:sz w:val="20"/>
          <w:u w:val="single"/>
        </w:rPr>
        <w:t>bias or prejudice, including but not limited to bias or prejudice based upon race, sex, religion</w:t>
      </w:r>
      <w:r w:rsidRPr="0094533C">
        <w:rPr>
          <w:rFonts w:ascii="Times New Roman" w:hAnsi="Times New Roman"/>
          <w:sz w:val="20"/>
        </w:rPr>
        <w:t>,</w:t>
      </w:r>
    </w:p>
    <w:p w14:paraId="0CB3E0D8"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national origin, disability, age, sexual orientation or socioeconomic status, and shall not</w:t>
      </w:r>
    </w:p>
    <w:p w14:paraId="6BC58340"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knowingly permit staff, court officials and others subject to the judge's direction and control to do</w:t>
      </w:r>
    </w:p>
    <w:p w14:paraId="134924B7"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so.</w:t>
      </w:r>
    </w:p>
    <w:p w14:paraId="78123AB2" w14:textId="77777777" w:rsidR="0094533C" w:rsidRPr="001252D6" w:rsidRDefault="0094533C" w:rsidP="008E341A">
      <w:pPr>
        <w:tabs>
          <w:tab w:val="left" w:pos="1440"/>
          <w:tab w:val="left" w:pos="5310"/>
          <w:tab w:val="left" w:pos="8910"/>
        </w:tabs>
        <w:spacing w:before="60" w:line="360" w:lineRule="auto"/>
        <w:ind w:left="450"/>
        <w:jc w:val="both"/>
        <w:rPr>
          <w:rFonts w:ascii="Times New Roman" w:hAnsi="Times New Roman"/>
          <w:sz w:val="20"/>
          <w:u w:val="single"/>
        </w:rPr>
      </w:pPr>
      <w:r w:rsidRPr="0094533C">
        <w:rPr>
          <w:rFonts w:ascii="Times New Roman" w:hAnsi="Times New Roman"/>
          <w:sz w:val="20"/>
        </w:rPr>
        <w:t xml:space="preserve">(8) </w:t>
      </w:r>
      <w:r w:rsidRPr="001252D6">
        <w:rPr>
          <w:rFonts w:ascii="Times New Roman" w:hAnsi="Times New Roman"/>
          <w:sz w:val="20"/>
          <w:u w:val="single"/>
        </w:rPr>
        <w:t>A judge shall accord to every person who has a legal interest in a proceeding, or that</w:t>
      </w:r>
    </w:p>
    <w:p w14:paraId="6E62C409" w14:textId="77777777" w:rsidR="0094533C" w:rsidRPr="001252D6" w:rsidRDefault="0094533C" w:rsidP="008E341A">
      <w:pPr>
        <w:tabs>
          <w:tab w:val="left" w:pos="1440"/>
          <w:tab w:val="left" w:pos="5310"/>
          <w:tab w:val="left" w:pos="8910"/>
        </w:tabs>
        <w:spacing w:before="60" w:line="360" w:lineRule="auto"/>
        <w:ind w:left="450"/>
        <w:jc w:val="both"/>
        <w:rPr>
          <w:rFonts w:ascii="Times New Roman" w:hAnsi="Times New Roman"/>
          <w:sz w:val="20"/>
          <w:u w:val="single"/>
        </w:rPr>
      </w:pPr>
      <w:r w:rsidRPr="001252D6">
        <w:rPr>
          <w:rFonts w:ascii="Times New Roman" w:hAnsi="Times New Roman"/>
          <w:sz w:val="20"/>
          <w:u w:val="single"/>
        </w:rPr>
        <w:t>person's lawyer, the right to be heard according to law</w:t>
      </w:r>
      <w:r w:rsidRPr="0094533C">
        <w:rPr>
          <w:rFonts w:ascii="Times New Roman" w:hAnsi="Times New Roman"/>
          <w:sz w:val="20"/>
        </w:rPr>
        <w:t xml:space="preserve">. </w:t>
      </w:r>
      <w:r w:rsidRPr="001252D6">
        <w:rPr>
          <w:rFonts w:ascii="Times New Roman" w:hAnsi="Times New Roman"/>
          <w:sz w:val="20"/>
          <w:u w:val="single"/>
        </w:rPr>
        <w:t>A judge shall not initiate, permit, or</w:t>
      </w:r>
    </w:p>
    <w:p w14:paraId="5E077365" w14:textId="77777777" w:rsidR="0094533C" w:rsidRPr="001252D6" w:rsidRDefault="0094533C" w:rsidP="008E341A">
      <w:pPr>
        <w:tabs>
          <w:tab w:val="left" w:pos="1440"/>
          <w:tab w:val="left" w:pos="5310"/>
          <w:tab w:val="left" w:pos="8910"/>
        </w:tabs>
        <w:spacing w:before="60" w:line="360" w:lineRule="auto"/>
        <w:ind w:left="450"/>
        <w:jc w:val="both"/>
        <w:rPr>
          <w:rFonts w:ascii="Times New Roman" w:hAnsi="Times New Roman"/>
          <w:sz w:val="20"/>
          <w:u w:val="single"/>
        </w:rPr>
      </w:pPr>
      <w:r w:rsidRPr="001252D6">
        <w:rPr>
          <w:rFonts w:ascii="Times New Roman" w:hAnsi="Times New Roman"/>
          <w:sz w:val="20"/>
          <w:u w:val="single"/>
        </w:rPr>
        <w:lastRenderedPageBreak/>
        <w:t xml:space="preserve">consider </w:t>
      </w:r>
      <w:r w:rsidRPr="001252D6">
        <w:rPr>
          <w:rFonts w:ascii="Times New Roman" w:hAnsi="Times New Roman"/>
          <w:i/>
          <w:iCs/>
          <w:sz w:val="20"/>
          <w:u w:val="single"/>
        </w:rPr>
        <w:t>ex parte</w:t>
      </w:r>
      <w:r w:rsidRPr="001252D6">
        <w:rPr>
          <w:rFonts w:ascii="Times New Roman" w:hAnsi="Times New Roman"/>
          <w:sz w:val="20"/>
          <w:u w:val="single"/>
        </w:rPr>
        <w:t xml:space="preserve"> communications or other communications made to the judge outside the</w:t>
      </w:r>
    </w:p>
    <w:p w14:paraId="5EE2D9B5" w14:textId="77777777" w:rsidR="0094533C" w:rsidRPr="001252D6" w:rsidRDefault="0094533C" w:rsidP="008E341A">
      <w:pPr>
        <w:tabs>
          <w:tab w:val="left" w:pos="1440"/>
          <w:tab w:val="left" w:pos="5310"/>
          <w:tab w:val="left" w:pos="8910"/>
        </w:tabs>
        <w:spacing w:before="60" w:line="360" w:lineRule="auto"/>
        <w:ind w:left="450"/>
        <w:jc w:val="both"/>
        <w:rPr>
          <w:rFonts w:ascii="Times New Roman" w:hAnsi="Times New Roman"/>
          <w:sz w:val="20"/>
          <w:u w:val="single"/>
        </w:rPr>
      </w:pPr>
      <w:r w:rsidRPr="001252D6">
        <w:rPr>
          <w:rFonts w:ascii="Times New Roman" w:hAnsi="Times New Roman"/>
          <w:sz w:val="20"/>
          <w:u w:val="single"/>
        </w:rPr>
        <w:t>presence of the parties between the judge and a party, an attorney, a guardian or attorney ad</w:t>
      </w:r>
    </w:p>
    <w:p w14:paraId="3FC6E3CC" w14:textId="77777777" w:rsidR="0094533C" w:rsidRPr="001252D6" w:rsidRDefault="0094533C" w:rsidP="008E341A">
      <w:pPr>
        <w:tabs>
          <w:tab w:val="left" w:pos="1440"/>
          <w:tab w:val="left" w:pos="5310"/>
          <w:tab w:val="left" w:pos="8910"/>
        </w:tabs>
        <w:spacing w:before="60" w:line="360" w:lineRule="auto"/>
        <w:ind w:left="450"/>
        <w:jc w:val="both"/>
        <w:rPr>
          <w:rFonts w:ascii="Times New Roman" w:hAnsi="Times New Roman"/>
          <w:sz w:val="20"/>
          <w:u w:val="single"/>
        </w:rPr>
      </w:pPr>
      <w:r w:rsidRPr="001252D6">
        <w:rPr>
          <w:rFonts w:ascii="Times New Roman" w:hAnsi="Times New Roman"/>
          <w:sz w:val="20"/>
          <w:u w:val="single"/>
        </w:rPr>
        <w:t>litem, an alternative dispute resolution neutral, or any other court appointee concerning the</w:t>
      </w:r>
    </w:p>
    <w:p w14:paraId="4C1DEA4A"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1252D6">
        <w:rPr>
          <w:rFonts w:ascii="Times New Roman" w:hAnsi="Times New Roman"/>
          <w:sz w:val="20"/>
          <w:u w:val="single"/>
        </w:rPr>
        <w:t>merits of a pending or impending judicial proceeding</w:t>
      </w:r>
      <w:r w:rsidRPr="0094533C">
        <w:rPr>
          <w:rFonts w:ascii="Times New Roman" w:hAnsi="Times New Roman"/>
          <w:sz w:val="20"/>
        </w:rPr>
        <w:t>. A judge shall require compliance with</w:t>
      </w:r>
    </w:p>
    <w:p w14:paraId="32B20947" w14:textId="77777777" w:rsidR="0094533C" w:rsidRPr="0094533C" w:rsidRDefault="0094533C" w:rsidP="00325194">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 xml:space="preserve">this subsection by court personnel subject to the judge's direction and control. </w:t>
      </w:r>
    </w:p>
    <w:p w14:paraId="731AADF3" w14:textId="77777777" w:rsidR="0094533C" w:rsidRPr="001252D6" w:rsidRDefault="0094533C" w:rsidP="008E341A">
      <w:pPr>
        <w:tabs>
          <w:tab w:val="left" w:pos="1440"/>
          <w:tab w:val="left" w:pos="5310"/>
          <w:tab w:val="left" w:pos="8910"/>
        </w:tabs>
        <w:spacing w:before="60" w:line="360" w:lineRule="auto"/>
        <w:ind w:left="450"/>
        <w:jc w:val="both"/>
        <w:rPr>
          <w:rFonts w:ascii="Times New Roman" w:hAnsi="Times New Roman"/>
          <w:sz w:val="20"/>
          <w:u w:val="single"/>
        </w:rPr>
      </w:pPr>
      <w:r w:rsidRPr="0094533C">
        <w:rPr>
          <w:rFonts w:ascii="Times New Roman" w:hAnsi="Times New Roman"/>
          <w:sz w:val="20"/>
        </w:rPr>
        <w:t xml:space="preserve">(11) </w:t>
      </w:r>
      <w:r w:rsidRPr="001252D6">
        <w:rPr>
          <w:rFonts w:ascii="Times New Roman" w:hAnsi="Times New Roman"/>
          <w:sz w:val="20"/>
          <w:u w:val="single"/>
        </w:rPr>
        <w:t>A judge shall not disclose or use, for any purpose unrelated to judicial duties, nonpublic</w:t>
      </w:r>
    </w:p>
    <w:p w14:paraId="61903637"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1252D6">
        <w:rPr>
          <w:rFonts w:ascii="Times New Roman" w:hAnsi="Times New Roman"/>
          <w:sz w:val="20"/>
          <w:u w:val="single"/>
        </w:rPr>
        <w:t>information acquired in a judicial capacity</w:t>
      </w:r>
      <w:r w:rsidRPr="0094533C">
        <w:rPr>
          <w:rFonts w:ascii="Times New Roman" w:hAnsi="Times New Roman"/>
          <w:sz w:val="20"/>
        </w:rPr>
        <w:t>. The discussions, votes, positions taken, and</w:t>
      </w:r>
    </w:p>
    <w:p w14:paraId="747CCE65"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writings of appellate judges and court personnel about causes are confidences of the court and</w:t>
      </w:r>
    </w:p>
    <w:p w14:paraId="7306E08A" w14:textId="77777777" w:rsidR="0094533C" w:rsidRP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shall be revealed only through a court's judgment, a written opinion or in accordance with</w:t>
      </w:r>
    </w:p>
    <w:p w14:paraId="69E1050B" w14:textId="77777777" w:rsidR="0094533C" w:rsidRDefault="0094533C" w:rsidP="008E341A">
      <w:pPr>
        <w:tabs>
          <w:tab w:val="left" w:pos="1440"/>
          <w:tab w:val="left" w:pos="5310"/>
          <w:tab w:val="left" w:pos="8910"/>
        </w:tabs>
        <w:spacing w:before="60" w:line="360" w:lineRule="auto"/>
        <w:ind w:left="450"/>
        <w:jc w:val="both"/>
        <w:rPr>
          <w:rFonts w:ascii="Times New Roman" w:hAnsi="Times New Roman"/>
          <w:sz w:val="20"/>
        </w:rPr>
      </w:pPr>
      <w:r w:rsidRPr="0094533C">
        <w:rPr>
          <w:rFonts w:ascii="Times New Roman" w:hAnsi="Times New Roman"/>
          <w:sz w:val="20"/>
        </w:rPr>
        <w:t>Supreme Court guidelines for a court approved history project.</w:t>
      </w:r>
      <w:r w:rsidRPr="0094533C">
        <w:rPr>
          <w:rFonts w:ascii="Times New Roman" w:hAnsi="Times New Roman"/>
          <w:sz w:val="20"/>
        </w:rPr>
        <w:cr/>
      </w:r>
    </w:p>
    <w:p w14:paraId="788B5B06" w14:textId="77777777" w:rsidR="004E4F87" w:rsidRDefault="004E4F87" w:rsidP="004E4F87">
      <w:pPr>
        <w:jc w:val="both"/>
        <w:rPr>
          <w:rFonts w:ascii="Times New Roman" w:hAnsi="Times New Roman"/>
          <w:i/>
          <w:iCs/>
          <w:sz w:val="20"/>
        </w:rPr>
      </w:pPr>
      <w:r>
        <w:rPr>
          <w:rFonts w:ascii="Times New Roman" w:hAnsi="Times New Roman"/>
          <w:sz w:val="20"/>
        </w:rPr>
        <w:t xml:space="preserve">According to </w:t>
      </w:r>
      <w:r w:rsidRPr="00283B96">
        <w:rPr>
          <w:rFonts w:ascii="Times New Roman" w:hAnsi="Times New Roman"/>
          <w:i/>
          <w:iCs/>
          <w:sz w:val="20"/>
        </w:rPr>
        <w:t xml:space="preserve">Bulloch v. United States, 763 </w:t>
      </w:r>
      <w:proofErr w:type="spellStart"/>
      <w:r w:rsidRPr="00283B96">
        <w:rPr>
          <w:rFonts w:ascii="Times New Roman" w:hAnsi="Times New Roman"/>
          <w:i/>
          <w:iCs/>
          <w:sz w:val="20"/>
        </w:rPr>
        <w:t>F.2d</w:t>
      </w:r>
      <w:proofErr w:type="spellEnd"/>
      <w:r w:rsidRPr="00283B96">
        <w:rPr>
          <w:rFonts w:ascii="Times New Roman" w:hAnsi="Times New Roman"/>
          <w:i/>
          <w:iCs/>
          <w:sz w:val="20"/>
        </w:rPr>
        <w:t xml:space="preserve"> 1115, 1121</w:t>
      </w:r>
      <w:r>
        <w:rPr>
          <w:rFonts w:ascii="Times New Roman" w:hAnsi="Times New Roman"/>
          <w:i/>
          <w:iCs/>
          <w:sz w:val="20"/>
        </w:rPr>
        <w:t>:</w:t>
      </w:r>
    </w:p>
    <w:p w14:paraId="152FE1D4" w14:textId="77777777" w:rsidR="004E4F87" w:rsidRDefault="004E4F87" w:rsidP="004E4F87">
      <w:pPr>
        <w:jc w:val="both"/>
        <w:rPr>
          <w:rFonts w:ascii="Times New Roman" w:hAnsi="Times New Roman"/>
          <w:sz w:val="20"/>
        </w:rPr>
      </w:pPr>
    </w:p>
    <w:p w14:paraId="68F7442D" w14:textId="77777777" w:rsidR="004E4F87" w:rsidRPr="00283B96" w:rsidRDefault="004E4F87" w:rsidP="004E4F87">
      <w:pPr>
        <w:ind w:left="630" w:right="1332"/>
        <w:jc w:val="both"/>
        <w:rPr>
          <w:rFonts w:ascii="Times New Roman" w:hAnsi="Times New Roman"/>
          <w:i/>
          <w:iCs/>
          <w:sz w:val="20"/>
        </w:rPr>
      </w:pPr>
      <w:r w:rsidRPr="00283B96">
        <w:rPr>
          <w:rFonts w:ascii="Times New Roman" w:hAnsi="Times New Roman"/>
          <w:i/>
          <w:iCs/>
          <w:sz w:val="20"/>
        </w:rPr>
        <w:t xml:space="preserve">In Bulloch v. United States, 763 </w:t>
      </w:r>
      <w:proofErr w:type="spellStart"/>
      <w:r w:rsidRPr="00283B96">
        <w:rPr>
          <w:rFonts w:ascii="Times New Roman" w:hAnsi="Times New Roman"/>
          <w:i/>
          <w:iCs/>
          <w:sz w:val="20"/>
        </w:rPr>
        <w:t>F.2d</w:t>
      </w:r>
      <w:proofErr w:type="spellEnd"/>
      <w:r w:rsidRPr="00283B96">
        <w:rPr>
          <w:rFonts w:ascii="Times New Roman" w:hAnsi="Times New Roman"/>
          <w:i/>
          <w:iCs/>
          <w:sz w:val="20"/>
        </w:rPr>
        <w:t xml:space="preserve"> 1115, 1121 (10th Cir. 1985), the court stated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p>
    <w:p w14:paraId="70FF5B18" w14:textId="77777777" w:rsidR="004E4F87" w:rsidRDefault="004E4F87" w:rsidP="008E341A">
      <w:pPr>
        <w:tabs>
          <w:tab w:val="left" w:pos="1440"/>
          <w:tab w:val="left" w:pos="5310"/>
          <w:tab w:val="left" w:pos="8910"/>
        </w:tabs>
        <w:spacing w:before="60" w:line="360" w:lineRule="auto"/>
        <w:ind w:left="450"/>
        <w:jc w:val="both"/>
        <w:rPr>
          <w:rFonts w:ascii="Times New Roman" w:hAnsi="Times New Roman"/>
          <w:sz w:val="20"/>
        </w:rPr>
      </w:pPr>
    </w:p>
    <w:p w14:paraId="0F56A560" w14:textId="77777777" w:rsidR="005D786D" w:rsidRDefault="005D786D" w:rsidP="005D786D">
      <w:pPr>
        <w:jc w:val="center"/>
        <w:rPr>
          <w:rFonts w:ascii="Times New Roman" w:hAnsi="Times New Roman"/>
          <w:sz w:val="20"/>
        </w:rPr>
      </w:pPr>
      <w:r>
        <w:rPr>
          <w:rFonts w:ascii="Times New Roman" w:hAnsi="Times New Roman"/>
          <w:sz w:val="20"/>
        </w:rPr>
        <w:t>I.</w:t>
      </w:r>
    </w:p>
    <w:p w14:paraId="0A131EE2" w14:textId="77777777" w:rsidR="005D786D" w:rsidRDefault="005D786D" w:rsidP="005D786D">
      <w:pPr>
        <w:jc w:val="center"/>
        <w:rPr>
          <w:rFonts w:ascii="Times New Roman" w:hAnsi="Times New Roman"/>
          <w:sz w:val="20"/>
        </w:rPr>
      </w:pPr>
    </w:p>
    <w:p w14:paraId="1A9470C3" w14:textId="77777777" w:rsidR="008E341A" w:rsidRDefault="005D786D" w:rsidP="005D786D">
      <w:pPr>
        <w:jc w:val="both"/>
        <w:rPr>
          <w:rFonts w:ascii="Times New Roman" w:hAnsi="Times New Roman"/>
          <w:sz w:val="20"/>
        </w:rPr>
      </w:pPr>
      <w:r>
        <w:rPr>
          <w:rFonts w:ascii="Times New Roman" w:hAnsi="Times New Roman"/>
          <w:sz w:val="20"/>
        </w:rPr>
        <w:tab/>
      </w:r>
      <w:r w:rsidR="00C33828" w:rsidRPr="00C33828">
        <w:rPr>
          <w:rFonts w:ascii="Times New Roman" w:hAnsi="Times New Roman"/>
          <w:b/>
          <w:bCs/>
          <w:color w:val="FF0000"/>
          <w:sz w:val="20"/>
        </w:rPr>
        <w:t>[YOUR NAME]</w:t>
      </w:r>
      <w:r w:rsidR="00C33828">
        <w:rPr>
          <w:rFonts w:ascii="Times New Roman" w:hAnsi="Times New Roman"/>
          <w:sz w:val="20"/>
        </w:rPr>
        <w:t xml:space="preserve"> </w:t>
      </w:r>
      <w:r w:rsidR="009F7491">
        <w:rPr>
          <w:rFonts w:ascii="Times New Roman" w:hAnsi="Times New Roman"/>
          <w:sz w:val="20"/>
        </w:rPr>
        <w:t xml:space="preserve">(the </w:t>
      </w:r>
      <w:r w:rsidR="00C33828">
        <w:rPr>
          <w:rFonts w:ascii="Times New Roman" w:hAnsi="Times New Roman"/>
          <w:sz w:val="20"/>
        </w:rPr>
        <w:t>Parent</w:t>
      </w:r>
      <w:r w:rsidR="009F7491">
        <w:rPr>
          <w:rFonts w:ascii="Times New Roman" w:hAnsi="Times New Roman"/>
          <w:sz w:val="20"/>
        </w:rPr>
        <w:t xml:space="preserve"> of the minor child) </w:t>
      </w:r>
      <w:r>
        <w:rPr>
          <w:rFonts w:ascii="Times New Roman" w:hAnsi="Times New Roman"/>
          <w:sz w:val="20"/>
        </w:rPr>
        <w:t xml:space="preserve">alleges these grounds for </w:t>
      </w:r>
      <w:r w:rsidR="00F05F8B">
        <w:rPr>
          <w:rFonts w:ascii="Times New Roman" w:hAnsi="Times New Roman"/>
          <w:sz w:val="20"/>
        </w:rPr>
        <w:t>R</w:t>
      </w:r>
      <w:r>
        <w:rPr>
          <w:rFonts w:ascii="Times New Roman" w:hAnsi="Times New Roman"/>
          <w:sz w:val="20"/>
        </w:rPr>
        <w:t>ecusal/</w:t>
      </w:r>
      <w:r w:rsidR="00F05F8B">
        <w:rPr>
          <w:rFonts w:ascii="Times New Roman" w:hAnsi="Times New Roman"/>
          <w:sz w:val="20"/>
        </w:rPr>
        <w:t>D</w:t>
      </w:r>
      <w:r>
        <w:rPr>
          <w:rFonts w:ascii="Times New Roman" w:hAnsi="Times New Roman"/>
          <w:sz w:val="20"/>
        </w:rPr>
        <w:t>isqualification based on personal knowledge that is supported by admissible evidence or based on the specifically state</w:t>
      </w:r>
      <w:r w:rsidR="0004088D">
        <w:rPr>
          <w:rFonts w:ascii="Times New Roman" w:hAnsi="Times New Roman"/>
          <w:sz w:val="20"/>
        </w:rPr>
        <w:t>d</w:t>
      </w:r>
      <w:r>
        <w:rPr>
          <w:rFonts w:ascii="Times New Roman" w:hAnsi="Times New Roman"/>
          <w:sz w:val="20"/>
        </w:rPr>
        <w:t xml:space="preserve"> grounds for belief of the allegations, said grounds being:</w:t>
      </w:r>
    </w:p>
    <w:p w14:paraId="4BB6A635" w14:textId="77777777" w:rsidR="0090072F" w:rsidRPr="005603F5" w:rsidRDefault="0090072F" w:rsidP="005D786D">
      <w:pPr>
        <w:jc w:val="both"/>
        <w:rPr>
          <w:rFonts w:ascii="Times New Roman" w:hAnsi="Times New Roman"/>
          <w:color w:val="FF0000"/>
          <w:sz w:val="20"/>
        </w:rPr>
      </w:pPr>
      <w:r w:rsidRPr="005603F5">
        <w:rPr>
          <w:rFonts w:ascii="Times New Roman" w:hAnsi="Times New Roman"/>
          <w:b/>
          <w:bCs/>
          <w:color w:val="FF0000"/>
          <w:sz w:val="20"/>
        </w:rPr>
        <w:t xml:space="preserve">Honorable Associate Judge Kate Stone Grounds for </w:t>
      </w:r>
      <w:r w:rsidR="00B37DD5" w:rsidRPr="005603F5">
        <w:rPr>
          <w:rFonts w:ascii="Times New Roman" w:hAnsi="Times New Roman"/>
          <w:b/>
          <w:bCs/>
          <w:color w:val="FF0000"/>
          <w:sz w:val="20"/>
        </w:rPr>
        <w:t>Recusal/</w:t>
      </w:r>
      <w:r w:rsidRPr="005603F5">
        <w:rPr>
          <w:rFonts w:ascii="Times New Roman" w:hAnsi="Times New Roman"/>
          <w:b/>
          <w:bCs/>
          <w:color w:val="FF0000"/>
          <w:sz w:val="20"/>
        </w:rPr>
        <w:t>Disqualification</w:t>
      </w:r>
    </w:p>
    <w:p w14:paraId="39131007" w14:textId="77777777" w:rsidR="005D786D" w:rsidRPr="005603F5" w:rsidRDefault="009F7491" w:rsidP="0004088D">
      <w:pPr>
        <w:numPr>
          <w:ilvl w:val="0"/>
          <w:numId w:val="34"/>
        </w:numPr>
        <w:jc w:val="both"/>
        <w:rPr>
          <w:rFonts w:ascii="Times New Roman" w:hAnsi="Times New Roman"/>
          <w:color w:val="FF0000"/>
          <w:sz w:val="20"/>
        </w:rPr>
      </w:pPr>
      <w:r w:rsidRPr="005603F5">
        <w:rPr>
          <w:rFonts w:ascii="Times New Roman" w:hAnsi="Times New Roman"/>
          <w:color w:val="FF0000"/>
          <w:sz w:val="20"/>
        </w:rPr>
        <w:t xml:space="preserve">On or about May 2, 2019 </w:t>
      </w:r>
      <w:r w:rsidR="00C33828" w:rsidRPr="005603F5">
        <w:rPr>
          <w:rFonts w:ascii="Times New Roman" w:hAnsi="Times New Roman"/>
          <w:color w:val="FF0000"/>
          <w:sz w:val="20"/>
        </w:rPr>
        <w:t>…HERE YOU LIST YOUR ETHICS AND/OR LEGAL VIOLATIONS</w:t>
      </w:r>
      <w:r w:rsidRPr="005603F5">
        <w:rPr>
          <w:rFonts w:ascii="Times New Roman" w:hAnsi="Times New Roman"/>
          <w:color w:val="FF0000"/>
          <w:sz w:val="20"/>
        </w:rPr>
        <w:t>:</w:t>
      </w:r>
    </w:p>
    <w:p w14:paraId="2B5AAF0A" w14:textId="77777777" w:rsidR="00F24765" w:rsidRPr="005603F5" w:rsidRDefault="00F24765" w:rsidP="009F7491">
      <w:pPr>
        <w:numPr>
          <w:ilvl w:val="1"/>
          <w:numId w:val="34"/>
        </w:numPr>
        <w:jc w:val="both"/>
        <w:rPr>
          <w:rFonts w:ascii="Times New Roman" w:hAnsi="Times New Roman"/>
          <w:color w:val="FF0000"/>
          <w:sz w:val="20"/>
        </w:rPr>
      </w:pPr>
      <w:r w:rsidRPr="005603F5">
        <w:rPr>
          <w:rFonts w:ascii="Times New Roman" w:hAnsi="Times New Roman"/>
          <w:color w:val="FF0000"/>
          <w:sz w:val="20"/>
        </w:rPr>
        <w:t>Repeatedly y</w:t>
      </w:r>
      <w:r w:rsidR="009F7491" w:rsidRPr="005603F5">
        <w:rPr>
          <w:rFonts w:ascii="Times New Roman" w:hAnsi="Times New Roman"/>
          <w:color w:val="FF0000"/>
          <w:sz w:val="20"/>
        </w:rPr>
        <w:t xml:space="preserve">elled at the Father in open court, called the Father a “disgrace to your profession”, disgusting, stated that the Father would no longer be praying or teaching the Bible to the minor child, and threatened the Father with Termination of Parental Rights “so fast it will make your head spin”. </w:t>
      </w:r>
      <w:bookmarkStart w:id="2" w:name="_Hlk72321975"/>
      <w:r w:rsidR="00FC36DA" w:rsidRPr="005603F5">
        <w:rPr>
          <w:rFonts w:ascii="Times New Roman" w:hAnsi="Times New Roman"/>
          <w:color w:val="FF0000"/>
          <w:sz w:val="20"/>
        </w:rPr>
        <w:t>(U.S. Const. XIV § 1) (Tx Const. 1 § 19)</w:t>
      </w:r>
      <w:bookmarkEnd w:id="2"/>
      <w:r w:rsidR="00FC36DA" w:rsidRPr="005603F5">
        <w:rPr>
          <w:rFonts w:ascii="Times New Roman" w:hAnsi="Times New Roman"/>
          <w:color w:val="FF0000"/>
          <w:sz w:val="20"/>
        </w:rPr>
        <w:t xml:space="preserve"> </w:t>
      </w:r>
      <w:r w:rsidR="0098741C" w:rsidRPr="005603F5">
        <w:rPr>
          <w:rFonts w:ascii="Times New Roman" w:hAnsi="Times New Roman"/>
          <w:color w:val="FF0000"/>
          <w:sz w:val="20"/>
        </w:rPr>
        <w:t>(</w:t>
      </w:r>
      <w:proofErr w:type="spellStart"/>
      <w:r w:rsidR="0098741C" w:rsidRPr="005603F5">
        <w:rPr>
          <w:rFonts w:ascii="Times New Roman" w:hAnsi="Times New Roman"/>
          <w:color w:val="FF0000"/>
          <w:sz w:val="20"/>
        </w:rPr>
        <w:t>TRCP</w:t>
      </w:r>
      <w:proofErr w:type="spellEnd"/>
      <w:r w:rsidR="0098741C" w:rsidRPr="005603F5">
        <w:rPr>
          <w:rFonts w:ascii="Times New Roman" w:hAnsi="Times New Roman"/>
          <w:color w:val="FF0000"/>
          <w:sz w:val="20"/>
        </w:rPr>
        <w:t xml:space="preserve">, </w:t>
      </w:r>
      <w:proofErr w:type="spellStart"/>
      <w:r w:rsidR="0098741C" w:rsidRPr="005603F5">
        <w:rPr>
          <w:rFonts w:ascii="Times New Roman" w:hAnsi="Times New Roman"/>
          <w:color w:val="FF0000"/>
          <w:sz w:val="20"/>
        </w:rPr>
        <w:t>18b</w:t>
      </w:r>
      <w:proofErr w:type="spellEnd"/>
      <w:r w:rsidR="0098741C" w:rsidRPr="005603F5">
        <w:rPr>
          <w:rFonts w:ascii="Times New Roman" w:hAnsi="Times New Roman"/>
          <w:color w:val="FF0000"/>
          <w:sz w:val="20"/>
        </w:rPr>
        <w:t xml:space="preserve"> (b)) (</w:t>
      </w:r>
      <w:proofErr w:type="spellStart"/>
      <w:r w:rsidR="0098741C" w:rsidRPr="005603F5">
        <w:rPr>
          <w:rFonts w:ascii="Times New Roman" w:hAnsi="Times New Roman"/>
          <w:color w:val="FF0000"/>
          <w:sz w:val="20"/>
        </w:rPr>
        <w:t>TCJC</w:t>
      </w:r>
      <w:proofErr w:type="spellEnd"/>
      <w:r w:rsidR="0098741C" w:rsidRPr="005603F5">
        <w:rPr>
          <w:rFonts w:ascii="Times New Roman" w:hAnsi="Times New Roman"/>
          <w:color w:val="FF0000"/>
          <w:sz w:val="20"/>
        </w:rPr>
        <w:t xml:space="preserve">, </w:t>
      </w:r>
      <w:proofErr w:type="spellStart"/>
      <w:r w:rsidR="0098741C" w:rsidRPr="005603F5">
        <w:rPr>
          <w:rFonts w:ascii="Times New Roman" w:hAnsi="Times New Roman"/>
          <w:color w:val="FF0000"/>
          <w:sz w:val="20"/>
        </w:rPr>
        <w:t>3.B</w:t>
      </w:r>
      <w:proofErr w:type="spellEnd"/>
      <w:r w:rsidR="0098741C" w:rsidRPr="005603F5">
        <w:rPr>
          <w:rFonts w:ascii="Times New Roman" w:hAnsi="Times New Roman"/>
          <w:color w:val="FF0000"/>
          <w:sz w:val="20"/>
        </w:rPr>
        <w:t>. (4), (5), (6))</w:t>
      </w:r>
    </w:p>
    <w:p w14:paraId="50F9EBF2" w14:textId="77777777" w:rsidR="0098741C" w:rsidRDefault="005335D9" w:rsidP="0098741C">
      <w:pPr>
        <w:numPr>
          <w:ilvl w:val="1"/>
          <w:numId w:val="34"/>
        </w:numPr>
        <w:jc w:val="both"/>
        <w:rPr>
          <w:rFonts w:ascii="Times New Roman" w:hAnsi="Times New Roman"/>
          <w:color w:val="FF0000"/>
          <w:sz w:val="20"/>
        </w:rPr>
      </w:pPr>
      <w:r w:rsidRPr="005603F5">
        <w:rPr>
          <w:rFonts w:ascii="Times New Roman" w:hAnsi="Times New Roman"/>
          <w:color w:val="FF0000"/>
          <w:sz w:val="20"/>
        </w:rPr>
        <w:t xml:space="preserve">Openly expressed her “disgust” with the Father and made numerous threats </w:t>
      </w:r>
      <w:r w:rsidR="00FC36DA" w:rsidRPr="005603F5">
        <w:rPr>
          <w:rFonts w:ascii="Times New Roman" w:hAnsi="Times New Roman"/>
          <w:color w:val="FF0000"/>
          <w:sz w:val="20"/>
        </w:rPr>
        <w:t>to take away all of Father’s Parental Rights</w:t>
      </w:r>
      <w:r w:rsidRPr="005603F5">
        <w:rPr>
          <w:rFonts w:ascii="Times New Roman" w:hAnsi="Times New Roman"/>
          <w:color w:val="FF0000"/>
          <w:sz w:val="20"/>
        </w:rPr>
        <w:t>, denigrating and insulting the Father repeatedly while threatening the Father for actions that were not illegal, immoral, or unethical, but had been presented by opposing counsel as “harmful to the child” in closed chambers.</w:t>
      </w:r>
      <w:r w:rsidR="0098741C" w:rsidRPr="005603F5">
        <w:rPr>
          <w:rFonts w:ascii="Times New Roman" w:hAnsi="Times New Roman"/>
          <w:color w:val="FF0000"/>
          <w:sz w:val="20"/>
        </w:rPr>
        <w:t xml:space="preserve"> (</w:t>
      </w:r>
      <w:proofErr w:type="spellStart"/>
      <w:r w:rsidR="0098741C" w:rsidRPr="005603F5">
        <w:rPr>
          <w:rFonts w:ascii="Times New Roman" w:hAnsi="Times New Roman"/>
          <w:color w:val="FF0000"/>
          <w:sz w:val="20"/>
        </w:rPr>
        <w:t>TRCP</w:t>
      </w:r>
      <w:proofErr w:type="spellEnd"/>
      <w:r w:rsidR="0098741C" w:rsidRPr="005603F5">
        <w:rPr>
          <w:rFonts w:ascii="Times New Roman" w:hAnsi="Times New Roman"/>
          <w:color w:val="FF0000"/>
          <w:sz w:val="20"/>
        </w:rPr>
        <w:t xml:space="preserve">, </w:t>
      </w:r>
      <w:proofErr w:type="spellStart"/>
      <w:r w:rsidR="0098741C" w:rsidRPr="005603F5">
        <w:rPr>
          <w:rFonts w:ascii="Times New Roman" w:hAnsi="Times New Roman"/>
          <w:color w:val="FF0000"/>
          <w:sz w:val="20"/>
        </w:rPr>
        <w:t>18b</w:t>
      </w:r>
      <w:proofErr w:type="spellEnd"/>
      <w:r w:rsidR="0098741C" w:rsidRPr="005603F5">
        <w:rPr>
          <w:rFonts w:ascii="Times New Roman" w:hAnsi="Times New Roman"/>
          <w:color w:val="FF0000"/>
          <w:sz w:val="20"/>
        </w:rPr>
        <w:t xml:space="preserve"> (b)) (</w:t>
      </w:r>
      <w:proofErr w:type="spellStart"/>
      <w:r w:rsidR="0098741C" w:rsidRPr="005603F5">
        <w:rPr>
          <w:rFonts w:ascii="Times New Roman" w:hAnsi="Times New Roman"/>
          <w:color w:val="FF0000"/>
          <w:sz w:val="20"/>
        </w:rPr>
        <w:t>TCJC</w:t>
      </w:r>
      <w:proofErr w:type="spellEnd"/>
      <w:r w:rsidR="0098741C" w:rsidRPr="005603F5">
        <w:rPr>
          <w:rFonts w:ascii="Times New Roman" w:hAnsi="Times New Roman"/>
          <w:color w:val="FF0000"/>
          <w:sz w:val="20"/>
        </w:rPr>
        <w:t xml:space="preserve">, </w:t>
      </w:r>
      <w:proofErr w:type="spellStart"/>
      <w:r w:rsidR="0098741C" w:rsidRPr="005603F5">
        <w:rPr>
          <w:rFonts w:ascii="Times New Roman" w:hAnsi="Times New Roman"/>
          <w:color w:val="FF0000"/>
          <w:sz w:val="20"/>
        </w:rPr>
        <w:t>3.B</w:t>
      </w:r>
      <w:proofErr w:type="spellEnd"/>
      <w:r w:rsidR="0098741C" w:rsidRPr="005603F5">
        <w:rPr>
          <w:rFonts w:ascii="Times New Roman" w:hAnsi="Times New Roman"/>
          <w:color w:val="FF0000"/>
          <w:sz w:val="20"/>
        </w:rPr>
        <w:t>. (4), (5), (6))</w:t>
      </w:r>
    </w:p>
    <w:p w14:paraId="7AFA448A" w14:textId="77777777" w:rsidR="005603F5" w:rsidRPr="005603F5" w:rsidRDefault="005603F5" w:rsidP="0098741C">
      <w:pPr>
        <w:numPr>
          <w:ilvl w:val="1"/>
          <w:numId w:val="34"/>
        </w:numPr>
        <w:jc w:val="both"/>
        <w:rPr>
          <w:rFonts w:ascii="Times New Roman" w:hAnsi="Times New Roman"/>
          <w:color w:val="FF0000"/>
          <w:sz w:val="20"/>
        </w:rPr>
      </w:pPr>
    </w:p>
    <w:p w14:paraId="1EDD9089" w14:textId="77777777" w:rsidR="00C33828" w:rsidRDefault="00C33828" w:rsidP="00C33828">
      <w:pPr>
        <w:numPr>
          <w:ilvl w:val="0"/>
          <w:numId w:val="34"/>
        </w:numPr>
        <w:jc w:val="both"/>
        <w:rPr>
          <w:rFonts w:ascii="Times New Roman" w:hAnsi="Times New Roman"/>
          <w:color w:val="FF0000"/>
          <w:sz w:val="20"/>
        </w:rPr>
      </w:pPr>
      <w:r w:rsidRPr="005603F5">
        <w:rPr>
          <w:rFonts w:ascii="Times New Roman" w:hAnsi="Times New Roman"/>
          <w:color w:val="FF0000"/>
          <w:sz w:val="20"/>
        </w:rPr>
        <w:t xml:space="preserve">LIST ONLY WHAT YOU KNOW TO BE TRUE AND WHAT YOU BELIEVE TO BE TRUE. MAKE NO FALSE STATEMENTS. TIMELINE FORMAT SEEMS </w:t>
      </w:r>
      <w:r w:rsidRPr="00C33828">
        <w:rPr>
          <w:rFonts w:ascii="Times New Roman" w:hAnsi="Times New Roman"/>
          <w:color w:val="FF0000"/>
          <w:sz w:val="20"/>
        </w:rPr>
        <w:t>TO WORK BEST IN MOST CASES.</w:t>
      </w:r>
    </w:p>
    <w:p w14:paraId="34FEA7A5" w14:textId="5249C173" w:rsidR="00C33828" w:rsidRDefault="00C33828" w:rsidP="00C33828">
      <w:pPr>
        <w:numPr>
          <w:ilvl w:val="1"/>
          <w:numId w:val="34"/>
        </w:numPr>
        <w:jc w:val="both"/>
        <w:rPr>
          <w:rFonts w:ascii="Times New Roman" w:hAnsi="Times New Roman"/>
          <w:color w:val="FF0000"/>
          <w:sz w:val="20"/>
        </w:rPr>
      </w:pPr>
      <w:r>
        <w:rPr>
          <w:rFonts w:ascii="Times New Roman" w:hAnsi="Times New Roman"/>
          <w:color w:val="FF0000"/>
          <w:sz w:val="20"/>
        </w:rPr>
        <w:t xml:space="preserve">Sometimes it helps to break it down by person </w:t>
      </w:r>
      <w:r w:rsidR="005603F5">
        <w:rPr>
          <w:rFonts w:ascii="Times New Roman" w:hAnsi="Times New Roman"/>
          <w:color w:val="FF0000"/>
          <w:sz w:val="20"/>
        </w:rPr>
        <w:t>when</w:t>
      </w:r>
      <w:r>
        <w:rPr>
          <w:rFonts w:ascii="Times New Roman" w:hAnsi="Times New Roman"/>
          <w:color w:val="FF0000"/>
          <w:sz w:val="20"/>
        </w:rPr>
        <w:t xml:space="preserve"> there are many incidents</w:t>
      </w:r>
    </w:p>
    <w:p w14:paraId="2872308C" w14:textId="77777777" w:rsidR="00C33828" w:rsidRDefault="00C33828" w:rsidP="00C33828">
      <w:pPr>
        <w:numPr>
          <w:ilvl w:val="1"/>
          <w:numId w:val="34"/>
        </w:numPr>
        <w:jc w:val="both"/>
        <w:rPr>
          <w:rFonts w:ascii="Times New Roman" w:hAnsi="Times New Roman"/>
          <w:color w:val="FF0000"/>
          <w:sz w:val="20"/>
        </w:rPr>
      </w:pPr>
      <w:r>
        <w:rPr>
          <w:rFonts w:ascii="Times New Roman" w:hAnsi="Times New Roman"/>
          <w:color w:val="FF0000"/>
          <w:sz w:val="20"/>
        </w:rPr>
        <w:t>And then details as needed.</w:t>
      </w:r>
    </w:p>
    <w:p w14:paraId="3FBD28E6" w14:textId="77777777" w:rsidR="00C33828" w:rsidRDefault="00C33828" w:rsidP="00C33828">
      <w:pPr>
        <w:numPr>
          <w:ilvl w:val="1"/>
          <w:numId w:val="34"/>
        </w:numPr>
        <w:jc w:val="both"/>
        <w:rPr>
          <w:rFonts w:ascii="Times New Roman" w:hAnsi="Times New Roman"/>
          <w:color w:val="FF0000"/>
          <w:sz w:val="20"/>
        </w:rPr>
      </w:pPr>
      <w:r>
        <w:rPr>
          <w:rFonts w:ascii="Times New Roman" w:hAnsi="Times New Roman"/>
          <w:color w:val="FF0000"/>
          <w:sz w:val="20"/>
        </w:rPr>
        <w:t>BUT DO NOT ADD ANYTHING OTHER THAN SIMPLE STATEMENTS. DO NOT TELL YOUR EMOTIONAL STORY!!!</w:t>
      </w:r>
    </w:p>
    <w:p w14:paraId="56D6E8AE" w14:textId="77777777" w:rsidR="00C33828" w:rsidRPr="00C33828" w:rsidRDefault="00C33828" w:rsidP="00C33828">
      <w:pPr>
        <w:numPr>
          <w:ilvl w:val="0"/>
          <w:numId w:val="34"/>
        </w:numPr>
        <w:jc w:val="both"/>
        <w:rPr>
          <w:rFonts w:ascii="Times New Roman" w:hAnsi="Times New Roman"/>
          <w:color w:val="FF0000"/>
          <w:sz w:val="20"/>
        </w:rPr>
      </w:pPr>
      <w:r>
        <w:rPr>
          <w:rFonts w:ascii="Times New Roman" w:hAnsi="Times New Roman"/>
          <w:color w:val="FF0000"/>
          <w:sz w:val="20"/>
        </w:rPr>
        <w:t>If needed for clarity, add a few clarifying summary statements below.</w:t>
      </w:r>
    </w:p>
    <w:p w14:paraId="0DA92EFC" w14:textId="77777777" w:rsidR="00C17F3B" w:rsidRDefault="00C17F3B" w:rsidP="00C17F3B">
      <w:pPr>
        <w:jc w:val="both"/>
        <w:rPr>
          <w:rFonts w:ascii="Times New Roman" w:hAnsi="Times New Roman"/>
          <w:sz w:val="20"/>
        </w:rPr>
      </w:pPr>
    </w:p>
    <w:p w14:paraId="2E7C2FDF" w14:textId="77777777" w:rsidR="004E4F87" w:rsidRDefault="004E4F87" w:rsidP="00C17F3B">
      <w:pPr>
        <w:jc w:val="both"/>
        <w:rPr>
          <w:rFonts w:ascii="Times New Roman" w:hAnsi="Times New Roman"/>
          <w:sz w:val="20"/>
        </w:rPr>
      </w:pPr>
    </w:p>
    <w:p w14:paraId="6D454BEF" w14:textId="77777777" w:rsidR="00732369" w:rsidRDefault="00732369" w:rsidP="00C17F3B">
      <w:pPr>
        <w:jc w:val="both"/>
        <w:rPr>
          <w:rFonts w:ascii="Times New Roman" w:hAnsi="Times New Roman"/>
          <w:i/>
          <w:iCs/>
          <w:sz w:val="20"/>
        </w:rPr>
      </w:pPr>
      <w:r>
        <w:rPr>
          <w:rFonts w:ascii="Times New Roman" w:hAnsi="Times New Roman"/>
          <w:sz w:val="20"/>
        </w:rPr>
        <w:t xml:space="preserve">According to </w:t>
      </w:r>
      <w:r w:rsidRPr="00283B96">
        <w:rPr>
          <w:rFonts w:ascii="Times New Roman" w:hAnsi="Times New Roman"/>
          <w:i/>
          <w:iCs/>
          <w:sz w:val="20"/>
        </w:rPr>
        <w:t xml:space="preserve">Bulloch v. United States, 763 </w:t>
      </w:r>
      <w:proofErr w:type="spellStart"/>
      <w:r w:rsidRPr="00283B96">
        <w:rPr>
          <w:rFonts w:ascii="Times New Roman" w:hAnsi="Times New Roman"/>
          <w:i/>
          <w:iCs/>
          <w:sz w:val="20"/>
        </w:rPr>
        <w:t>F.2d</w:t>
      </w:r>
      <w:proofErr w:type="spellEnd"/>
      <w:r w:rsidRPr="00283B96">
        <w:rPr>
          <w:rFonts w:ascii="Times New Roman" w:hAnsi="Times New Roman"/>
          <w:i/>
          <w:iCs/>
          <w:sz w:val="20"/>
        </w:rPr>
        <w:t xml:space="preserve"> 1115, 1121</w:t>
      </w:r>
      <w:r>
        <w:rPr>
          <w:rFonts w:ascii="Times New Roman" w:hAnsi="Times New Roman"/>
          <w:i/>
          <w:iCs/>
          <w:sz w:val="20"/>
        </w:rPr>
        <w:t>:</w:t>
      </w:r>
    </w:p>
    <w:p w14:paraId="167F0C6F" w14:textId="77777777" w:rsidR="004E4F87" w:rsidRDefault="004E4F87" w:rsidP="00C17F3B">
      <w:pPr>
        <w:jc w:val="both"/>
        <w:rPr>
          <w:rFonts w:ascii="Times New Roman" w:hAnsi="Times New Roman"/>
          <w:sz w:val="20"/>
        </w:rPr>
      </w:pPr>
    </w:p>
    <w:p w14:paraId="230CB480" w14:textId="77777777" w:rsidR="00283B96" w:rsidRPr="00283B96" w:rsidRDefault="00283B96" w:rsidP="00283B96">
      <w:pPr>
        <w:ind w:left="630" w:right="1332"/>
        <w:jc w:val="both"/>
        <w:rPr>
          <w:rFonts w:ascii="Times New Roman" w:hAnsi="Times New Roman"/>
          <w:i/>
          <w:iCs/>
          <w:sz w:val="20"/>
        </w:rPr>
      </w:pPr>
      <w:r w:rsidRPr="00283B96">
        <w:rPr>
          <w:rFonts w:ascii="Times New Roman" w:hAnsi="Times New Roman"/>
          <w:i/>
          <w:iCs/>
          <w:sz w:val="20"/>
        </w:rPr>
        <w:t xml:space="preserve">In Bulloch v. United States, 763 </w:t>
      </w:r>
      <w:proofErr w:type="spellStart"/>
      <w:r w:rsidRPr="00283B96">
        <w:rPr>
          <w:rFonts w:ascii="Times New Roman" w:hAnsi="Times New Roman"/>
          <w:i/>
          <w:iCs/>
          <w:sz w:val="20"/>
        </w:rPr>
        <w:t>F.2d</w:t>
      </w:r>
      <w:proofErr w:type="spellEnd"/>
      <w:r w:rsidRPr="00283B96">
        <w:rPr>
          <w:rFonts w:ascii="Times New Roman" w:hAnsi="Times New Roman"/>
          <w:i/>
          <w:iCs/>
          <w:sz w:val="20"/>
        </w:rPr>
        <w:t xml:space="preserve"> 1115, 1121 (10th Cir. 1985), the court stated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p>
    <w:p w14:paraId="3975527D" w14:textId="77777777" w:rsidR="00283B96" w:rsidRDefault="00283B96" w:rsidP="00C17F3B">
      <w:pPr>
        <w:jc w:val="both"/>
        <w:rPr>
          <w:rFonts w:ascii="Times New Roman" w:hAnsi="Times New Roman"/>
          <w:sz w:val="20"/>
        </w:rPr>
      </w:pPr>
    </w:p>
    <w:p w14:paraId="64EA63E5" w14:textId="77777777" w:rsidR="00C33828" w:rsidRDefault="00C33828" w:rsidP="00C17F3B">
      <w:pPr>
        <w:jc w:val="both"/>
        <w:rPr>
          <w:rFonts w:ascii="Times New Roman" w:hAnsi="Times New Roman"/>
          <w:color w:val="FF0000"/>
          <w:sz w:val="20"/>
        </w:rPr>
      </w:pPr>
      <w:r>
        <w:rPr>
          <w:rFonts w:ascii="Times New Roman" w:hAnsi="Times New Roman"/>
          <w:color w:val="FF0000"/>
          <w:sz w:val="20"/>
        </w:rPr>
        <w:lastRenderedPageBreak/>
        <w:t>EVERYTHING IN RED BELOW IS TO HAMMER HOME THE CRIMES COMMITTED, NOT NECESSARY BUT SOMETIMES CLARIFICATION IS NEEDED.</w:t>
      </w:r>
    </w:p>
    <w:p w14:paraId="0F0723E8" w14:textId="77777777" w:rsidR="00C33828" w:rsidRDefault="00C33828" w:rsidP="00C17F3B">
      <w:pPr>
        <w:jc w:val="both"/>
        <w:rPr>
          <w:rFonts w:ascii="Times New Roman" w:hAnsi="Times New Roman"/>
          <w:color w:val="FF0000"/>
          <w:sz w:val="20"/>
        </w:rPr>
      </w:pPr>
    </w:p>
    <w:p w14:paraId="1FF93B59" w14:textId="77777777" w:rsidR="004857C8" w:rsidRPr="00C33828" w:rsidRDefault="00732369" w:rsidP="00C17F3B">
      <w:pPr>
        <w:jc w:val="both"/>
        <w:rPr>
          <w:rFonts w:ascii="Times New Roman" w:hAnsi="Times New Roman"/>
          <w:color w:val="FF0000"/>
          <w:sz w:val="20"/>
        </w:rPr>
      </w:pPr>
      <w:r w:rsidRPr="00C33828">
        <w:rPr>
          <w:rFonts w:ascii="Times New Roman" w:hAnsi="Times New Roman"/>
          <w:color w:val="FF0000"/>
          <w:sz w:val="20"/>
        </w:rPr>
        <w:t>Both Judges Newell and Stone have “</w:t>
      </w:r>
      <w:r w:rsidRPr="00C33828">
        <w:rPr>
          <w:rFonts w:ascii="Times New Roman" w:hAnsi="Times New Roman"/>
          <w:i/>
          <w:iCs/>
          <w:color w:val="FF0000"/>
          <w:sz w:val="20"/>
        </w:rPr>
        <w:t xml:space="preserve">not performed [their] judicial function[s]” </w:t>
      </w:r>
      <w:r w:rsidRPr="00C33828">
        <w:rPr>
          <w:rFonts w:ascii="Times New Roman" w:hAnsi="Times New Roman"/>
          <w:color w:val="FF0000"/>
          <w:sz w:val="20"/>
        </w:rPr>
        <w:t xml:space="preserve">and </w:t>
      </w:r>
      <w:r w:rsidRPr="00C33828">
        <w:rPr>
          <w:rFonts w:ascii="Times New Roman" w:hAnsi="Times New Roman"/>
          <w:i/>
          <w:iCs/>
          <w:color w:val="FF0000"/>
          <w:sz w:val="20"/>
        </w:rPr>
        <w:t>“the impartial functions of the court have been directly corrupted”</w:t>
      </w:r>
      <w:r w:rsidRPr="00C33828">
        <w:rPr>
          <w:rFonts w:ascii="Times New Roman" w:hAnsi="Times New Roman"/>
          <w:color w:val="FF0000"/>
          <w:sz w:val="20"/>
        </w:rPr>
        <w:t xml:space="preserve"> by their actions. Both Judges Newell and Stone, seemingly in collusion with the by Mother via her counsel, other unnamed actors, and the Texas Child Protection Services, have committed Fraud Upon the Court.</w:t>
      </w:r>
    </w:p>
    <w:p w14:paraId="3766846C" w14:textId="77777777" w:rsidR="004857C8" w:rsidRPr="00C33828" w:rsidRDefault="004857C8" w:rsidP="00C17F3B">
      <w:pPr>
        <w:jc w:val="both"/>
        <w:rPr>
          <w:rFonts w:ascii="Times New Roman" w:hAnsi="Times New Roman"/>
          <w:color w:val="FF0000"/>
          <w:sz w:val="20"/>
        </w:rPr>
      </w:pPr>
    </w:p>
    <w:p w14:paraId="72F2FAD3" w14:textId="77777777" w:rsidR="004857C8" w:rsidRPr="00C33828" w:rsidRDefault="004857C8" w:rsidP="00C17F3B">
      <w:pPr>
        <w:jc w:val="both"/>
        <w:rPr>
          <w:rFonts w:ascii="Times New Roman" w:hAnsi="Times New Roman"/>
          <w:color w:val="FF0000"/>
          <w:sz w:val="20"/>
        </w:rPr>
      </w:pPr>
    </w:p>
    <w:p w14:paraId="6E8D5774" w14:textId="77777777" w:rsidR="00732369" w:rsidRPr="00C33828" w:rsidRDefault="00D342F3" w:rsidP="00C17F3B">
      <w:pPr>
        <w:jc w:val="both"/>
        <w:rPr>
          <w:rFonts w:ascii="Times New Roman" w:hAnsi="Times New Roman"/>
          <w:color w:val="FF0000"/>
          <w:sz w:val="20"/>
        </w:rPr>
      </w:pPr>
      <w:r w:rsidRPr="00C33828">
        <w:rPr>
          <w:rFonts w:ascii="Times New Roman" w:hAnsi="Times New Roman"/>
          <w:color w:val="FF0000"/>
          <w:sz w:val="20"/>
        </w:rPr>
        <w:t>Both Judges and Newell have been reported to the State Commission on Judicial Conduct (</w:t>
      </w:r>
      <w:proofErr w:type="spellStart"/>
      <w:r w:rsidRPr="00C33828">
        <w:rPr>
          <w:rFonts w:ascii="Times New Roman" w:hAnsi="Times New Roman"/>
          <w:color w:val="FF0000"/>
          <w:sz w:val="20"/>
        </w:rPr>
        <w:t>SCJC</w:t>
      </w:r>
      <w:proofErr w:type="spellEnd"/>
      <w:r w:rsidRPr="00C33828">
        <w:rPr>
          <w:rFonts w:ascii="Times New Roman" w:hAnsi="Times New Roman"/>
          <w:color w:val="FF0000"/>
          <w:sz w:val="20"/>
        </w:rPr>
        <w:t xml:space="preserve">) by the Father, with current active case numbers and investigation(s), as verified on or about July 16, 2021 by mail and </w:t>
      </w:r>
      <w:r w:rsidR="004857C8" w:rsidRPr="00C33828">
        <w:rPr>
          <w:rFonts w:ascii="Times New Roman" w:hAnsi="Times New Roman"/>
          <w:color w:val="FF0000"/>
          <w:sz w:val="20"/>
        </w:rPr>
        <w:t xml:space="preserve">a </w:t>
      </w:r>
      <w:r w:rsidRPr="00C33828">
        <w:rPr>
          <w:rFonts w:ascii="Times New Roman" w:hAnsi="Times New Roman"/>
          <w:color w:val="FF0000"/>
          <w:sz w:val="20"/>
        </w:rPr>
        <w:t xml:space="preserve">phone call from an </w:t>
      </w:r>
      <w:proofErr w:type="spellStart"/>
      <w:r w:rsidRPr="00C33828">
        <w:rPr>
          <w:rFonts w:ascii="Times New Roman" w:hAnsi="Times New Roman"/>
          <w:color w:val="FF0000"/>
          <w:sz w:val="20"/>
        </w:rPr>
        <w:t>SCJC</w:t>
      </w:r>
      <w:proofErr w:type="spellEnd"/>
      <w:r w:rsidRPr="00C33828">
        <w:rPr>
          <w:rFonts w:ascii="Times New Roman" w:hAnsi="Times New Roman"/>
          <w:color w:val="FF0000"/>
          <w:sz w:val="20"/>
        </w:rPr>
        <w:t xml:space="preserve"> investigator.</w:t>
      </w:r>
    </w:p>
    <w:p w14:paraId="3F60DF13" w14:textId="77777777" w:rsidR="00D342F3" w:rsidRPr="00C33828" w:rsidRDefault="00D342F3" w:rsidP="00D342F3">
      <w:pPr>
        <w:ind w:left="990"/>
        <w:jc w:val="both"/>
        <w:rPr>
          <w:rFonts w:ascii="Times New Roman" w:hAnsi="Times New Roman"/>
          <w:color w:val="FF0000"/>
          <w:sz w:val="20"/>
        </w:rPr>
      </w:pPr>
      <w:proofErr w:type="spellStart"/>
      <w:r w:rsidRPr="00C33828">
        <w:rPr>
          <w:rFonts w:ascii="Times New Roman" w:hAnsi="Times New Roman"/>
          <w:color w:val="FF0000"/>
          <w:sz w:val="20"/>
        </w:rPr>
        <w:t>CJC</w:t>
      </w:r>
      <w:proofErr w:type="spellEnd"/>
      <w:r w:rsidRPr="00C33828">
        <w:rPr>
          <w:rFonts w:ascii="Times New Roman" w:hAnsi="Times New Roman"/>
          <w:color w:val="FF0000"/>
          <w:sz w:val="20"/>
        </w:rPr>
        <w:t xml:space="preserve"> No. 20-1043 Associate Judge Kate Stone</w:t>
      </w:r>
    </w:p>
    <w:p w14:paraId="025A9EF8" w14:textId="77777777" w:rsidR="00D342F3" w:rsidRPr="00C33828" w:rsidRDefault="00D342F3" w:rsidP="00D342F3">
      <w:pPr>
        <w:ind w:left="990"/>
        <w:jc w:val="both"/>
        <w:rPr>
          <w:rFonts w:ascii="Times New Roman" w:hAnsi="Times New Roman"/>
          <w:color w:val="FF0000"/>
          <w:sz w:val="20"/>
        </w:rPr>
      </w:pPr>
      <w:proofErr w:type="spellStart"/>
      <w:r w:rsidRPr="00C33828">
        <w:rPr>
          <w:rFonts w:ascii="Times New Roman" w:hAnsi="Times New Roman"/>
          <w:color w:val="FF0000"/>
          <w:sz w:val="20"/>
        </w:rPr>
        <w:t>CJC</w:t>
      </w:r>
      <w:proofErr w:type="spellEnd"/>
      <w:r w:rsidRPr="00C33828">
        <w:rPr>
          <w:rFonts w:ascii="Times New Roman" w:hAnsi="Times New Roman"/>
          <w:color w:val="FF0000"/>
          <w:sz w:val="20"/>
        </w:rPr>
        <w:t xml:space="preserve"> No. 21-1191 District Judge Kenneth Newell</w:t>
      </w:r>
    </w:p>
    <w:p w14:paraId="69913302" w14:textId="77777777" w:rsidR="00732369" w:rsidRPr="00C33828" w:rsidRDefault="00732369" w:rsidP="00C17F3B">
      <w:pPr>
        <w:jc w:val="both"/>
        <w:rPr>
          <w:rFonts w:ascii="Times New Roman" w:hAnsi="Times New Roman"/>
          <w:color w:val="FF0000"/>
          <w:sz w:val="20"/>
        </w:rPr>
      </w:pPr>
    </w:p>
    <w:p w14:paraId="025EC64C" w14:textId="77777777" w:rsidR="00C17F3B" w:rsidRPr="00C33828" w:rsidRDefault="00A61C04" w:rsidP="00C17F3B">
      <w:pPr>
        <w:jc w:val="both"/>
        <w:rPr>
          <w:rFonts w:ascii="Times New Roman" w:hAnsi="Times New Roman"/>
          <w:color w:val="FF0000"/>
          <w:sz w:val="20"/>
        </w:rPr>
      </w:pPr>
      <w:r w:rsidRPr="00C33828">
        <w:rPr>
          <w:rFonts w:ascii="Times New Roman" w:hAnsi="Times New Roman"/>
          <w:color w:val="FF0000"/>
          <w:sz w:val="20"/>
        </w:rPr>
        <w:t xml:space="preserve">Pursuant to the United States Constitution Amendment  XIV, the Texas Constitution Article 1 Section 19, the U. S Supreme Court, Texas Rules of Civil Procedure </w:t>
      </w:r>
      <w:proofErr w:type="spellStart"/>
      <w:r w:rsidRPr="00C33828">
        <w:rPr>
          <w:rFonts w:ascii="Times New Roman" w:hAnsi="Times New Roman"/>
          <w:color w:val="FF0000"/>
          <w:sz w:val="20"/>
        </w:rPr>
        <w:t>18a</w:t>
      </w:r>
      <w:proofErr w:type="spellEnd"/>
      <w:r w:rsidRPr="00C33828">
        <w:rPr>
          <w:rFonts w:ascii="Times New Roman" w:hAnsi="Times New Roman"/>
          <w:color w:val="FF0000"/>
          <w:sz w:val="20"/>
        </w:rPr>
        <w:t xml:space="preserve"> and </w:t>
      </w:r>
      <w:proofErr w:type="spellStart"/>
      <w:r w:rsidRPr="00C33828">
        <w:rPr>
          <w:rFonts w:ascii="Times New Roman" w:hAnsi="Times New Roman"/>
          <w:color w:val="FF0000"/>
          <w:sz w:val="20"/>
        </w:rPr>
        <w:t>18b</w:t>
      </w:r>
      <w:proofErr w:type="spellEnd"/>
      <w:r w:rsidRPr="00C33828">
        <w:rPr>
          <w:rFonts w:ascii="Times New Roman" w:hAnsi="Times New Roman"/>
          <w:color w:val="FF0000"/>
          <w:sz w:val="20"/>
        </w:rPr>
        <w:t xml:space="preserve">, and Texas Code of Judicial Conduct, Canon </w:t>
      </w:r>
      <w:proofErr w:type="spellStart"/>
      <w:r w:rsidRPr="00C33828">
        <w:rPr>
          <w:rFonts w:ascii="Times New Roman" w:hAnsi="Times New Roman"/>
          <w:color w:val="FF0000"/>
          <w:sz w:val="20"/>
        </w:rPr>
        <w:t>3.B</w:t>
      </w:r>
      <w:proofErr w:type="spellEnd"/>
      <w:r w:rsidRPr="00C33828">
        <w:rPr>
          <w:rFonts w:ascii="Times New Roman" w:hAnsi="Times New Roman"/>
          <w:color w:val="FF0000"/>
          <w:sz w:val="20"/>
        </w:rPr>
        <w:t xml:space="preserve">. (1), (4), (5), (6), (8), and (11), </w:t>
      </w:r>
      <w:r w:rsidR="00A77579" w:rsidRPr="00C33828">
        <w:rPr>
          <w:rFonts w:ascii="Times New Roman" w:hAnsi="Times New Roman"/>
          <w:color w:val="FF0000"/>
          <w:sz w:val="20"/>
        </w:rPr>
        <w:t>it is requested that</w:t>
      </w:r>
      <w:r w:rsidRPr="00C33828">
        <w:rPr>
          <w:rFonts w:ascii="Times New Roman" w:hAnsi="Times New Roman"/>
          <w:color w:val="FF0000"/>
          <w:sz w:val="20"/>
        </w:rPr>
        <w:t xml:space="preserve"> </w:t>
      </w:r>
      <w:r w:rsidRPr="00C33828">
        <w:rPr>
          <w:rFonts w:ascii="Times New Roman" w:hAnsi="Times New Roman"/>
          <w:b/>
          <w:bCs/>
          <w:color w:val="FF0000"/>
          <w:sz w:val="20"/>
        </w:rPr>
        <w:t>Honorable District Judge Kenneth Newell and Associate Judge Kate Stone</w:t>
      </w:r>
      <w:r w:rsidRPr="00C33828">
        <w:rPr>
          <w:rFonts w:ascii="Times New Roman" w:hAnsi="Times New Roman"/>
          <w:color w:val="FF0000"/>
          <w:sz w:val="20"/>
        </w:rPr>
        <w:t xml:space="preserve"> be </w:t>
      </w:r>
      <w:r w:rsidR="00592216" w:rsidRPr="00C33828">
        <w:rPr>
          <w:rFonts w:ascii="Times New Roman" w:hAnsi="Times New Roman"/>
          <w:color w:val="FF0000"/>
          <w:sz w:val="20"/>
        </w:rPr>
        <w:t>Recused/</w:t>
      </w:r>
      <w:r w:rsidRPr="00C33828">
        <w:rPr>
          <w:rFonts w:ascii="Times New Roman" w:hAnsi="Times New Roman"/>
          <w:color w:val="FF0000"/>
          <w:sz w:val="20"/>
        </w:rPr>
        <w:t xml:space="preserve">Disqualified, </w:t>
      </w:r>
      <w:r w:rsidR="00A77579" w:rsidRPr="00C33828">
        <w:rPr>
          <w:rFonts w:ascii="Times New Roman" w:hAnsi="Times New Roman"/>
          <w:color w:val="FF0000"/>
          <w:sz w:val="20"/>
        </w:rPr>
        <w:t>and all rulings within the 233</w:t>
      </w:r>
      <w:r w:rsidR="00A77579" w:rsidRPr="00C33828">
        <w:rPr>
          <w:rFonts w:ascii="Times New Roman" w:hAnsi="Times New Roman"/>
          <w:color w:val="FF0000"/>
          <w:sz w:val="20"/>
          <w:vertAlign w:val="superscript"/>
        </w:rPr>
        <w:t>rd</w:t>
      </w:r>
      <w:r w:rsidR="00A77579" w:rsidRPr="00C33828">
        <w:rPr>
          <w:rFonts w:ascii="Times New Roman" w:hAnsi="Times New Roman"/>
          <w:color w:val="FF0000"/>
          <w:sz w:val="20"/>
        </w:rPr>
        <w:t xml:space="preserve"> be </w:t>
      </w:r>
      <w:r w:rsidR="00592216" w:rsidRPr="00C33828">
        <w:rPr>
          <w:rFonts w:ascii="Times New Roman" w:hAnsi="Times New Roman"/>
          <w:color w:val="FF0000"/>
          <w:sz w:val="20"/>
        </w:rPr>
        <w:t xml:space="preserve">immediately </w:t>
      </w:r>
      <w:r w:rsidR="00A77579" w:rsidRPr="00C33828">
        <w:rPr>
          <w:rFonts w:ascii="Times New Roman" w:hAnsi="Times New Roman"/>
          <w:color w:val="FF0000"/>
          <w:sz w:val="20"/>
        </w:rPr>
        <w:t>set aside</w:t>
      </w:r>
      <w:r w:rsidR="00592216" w:rsidRPr="00C33828">
        <w:rPr>
          <w:rFonts w:ascii="Times New Roman" w:hAnsi="Times New Roman"/>
          <w:color w:val="FF0000"/>
          <w:sz w:val="20"/>
        </w:rPr>
        <w:t xml:space="preserve">/overturned </w:t>
      </w:r>
      <w:r w:rsidR="00A77579" w:rsidRPr="00C33828">
        <w:rPr>
          <w:rFonts w:ascii="Times New Roman" w:hAnsi="Times New Roman"/>
          <w:color w:val="FF0000"/>
          <w:sz w:val="20"/>
        </w:rPr>
        <w:t xml:space="preserve">due to gross abuse of </w:t>
      </w:r>
      <w:r w:rsidR="00592216" w:rsidRPr="00C33828">
        <w:rPr>
          <w:rFonts w:ascii="Times New Roman" w:hAnsi="Times New Roman"/>
          <w:color w:val="FF0000"/>
          <w:sz w:val="20"/>
        </w:rPr>
        <w:t xml:space="preserve">power and </w:t>
      </w:r>
      <w:r w:rsidR="00A77579" w:rsidRPr="00C33828">
        <w:rPr>
          <w:rFonts w:ascii="Times New Roman" w:hAnsi="Times New Roman"/>
          <w:color w:val="FF0000"/>
          <w:sz w:val="20"/>
        </w:rPr>
        <w:t>discretion</w:t>
      </w:r>
      <w:r w:rsidR="00592216" w:rsidRPr="00C33828">
        <w:rPr>
          <w:rFonts w:ascii="Times New Roman" w:hAnsi="Times New Roman"/>
          <w:color w:val="FF0000"/>
          <w:sz w:val="20"/>
        </w:rPr>
        <w:t>,</w:t>
      </w:r>
      <w:r w:rsidR="00A77579" w:rsidRPr="00C33828">
        <w:rPr>
          <w:rFonts w:ascii="Times New Roman" w:hAnsi="Times New Roman"/>
          <w:color w:val="FF0000"/>
          <w:sz w:val="20"/>
        </w:rPr>
        <w:t xml:space="preserve"> and violations of State and Federal law</w:t>
      </w:r>
      <w:r w:rsidRPr="00C33828">
        <w:rPr>
          <w:rFonts w:ascii="Times New Roman" w:hAnsi="Times New Roman"/>
          <w:color w:val="FF0000"/>
          <w:sz w:val="20"/>
        </w:rPr>
        <w:t>.</w:t>
      </w:r>
    </w:p>
    <w:p w14:paraId="08EA11AD" w14:textId="77777777" w:rsidR="00A77579" w:rsidRPr="00C33828" w:rsidRDefault="00A77579" w:rsidP="00C17F3B">
      <w:pPr>
        <w:jc w:val="both"/>
        <w:rPr>
          <w:rFonts w:ascii="Times New Roman" w:hAnsi="Times New Roman"/>
          <w:color w:val="FF0000"/>
          <w:sz w:val="20"/>
        </w:rPr>
      </w:pPr>
    </w:p>
    <w:p w14:paraId="16B4D8F1" w14:textId="77777777" w:rsidR="00A77579" w:rsidRPr="00C33828" w:rsidRDefault="00A77579" w:rsidP="00C17F3B">
      <w:pPr>
        <w:jc w:val="both"/>
        <w:rPr>
          <w:rFonts w:ascii="Times New Roman" w:hAnsi="Times New Roman"/>
          <w:color w:val="FF0000"/>
          <w:sz w:val="20"/>
        </w:rPr>
      </w:pPr>
      <w:r w:rsidRPr="00C33828">
        <w:rPr>
          <w:rFonts w:ascii="Times New Roman" w:hAnsi="Times New Roman"/>
          <w:color w:val="FF0000"/>
          <w:sz w:val="20"/>
        </w:rPr>
        <w:t xml:space="preserve">It is also requested that </w:t>
      </w:r>
      <w:r w:rsidRPr="00C33828">
        <w:rPr>
          <w:rFonts w:ascii="Times New Roman" w:hAnsi="Times New Roman"/>
          <w:b/>
          <w:bCs/>
          <w:color w:val="FF0000"/>
          <w:sz w:val="20"/>
        </w:rPr>
        <w:t>Honorable District Judge Kenneth Newell and Associate Judge Kate Stone</w:t>
      </w:r>
      <w:r w:rsidRPr="00C33828">
        <w:rPr>
          <w:rFonts w:ascii="Times New Roman" w:hAnsi="Times New Roman"/>
          <w:color w:val="FF0000"/>
          <w:sz w:val="20"/>
        </w:rPr>
        <w:t xml:space="preserve"> be referred to the </w:t>
      </w:r>
      <w:r w:rsidR="000B1CA7" w:rsidRPr="00C33828">
        <w:rPr>
          <w:rFonts w:ascii="Times New Roman" w:hAnsi="Times New Roman"/>
          <w:color w:val="FF0000"/>
          <w:sz w:val="20"/>
        </w:rPr>
        <w:t>State Commission on Judicial Conduct</w:t>
      </w:r>
      <w:r w:rsidRPr="00C33828">
        <w:rPr>
          <w:rFonts w:ascii="Times New Roman" w:hAnsi="Times New Roman"/>
          <w:color w:val="FF0000"/>
          <w:sz w:val="20"/>
        </w:rPr>
        <w:t xml:space="preserve"> for </w:t>
      </w:r>
      <w:r w:rsidR="000B1CA7" w:rsidRPr="00C33828">
        <w:rPr>
          <w:rFonts w:ascii="Times New Roman" w:hAnsi="Times New Roman"/>
          <w:color w:val="FF0000"/>
          <w:sz w:val="20"/>
        </w:rPr>
        <w:t xml:space="preserve">investigation and/or </w:t>
      </w:r>
      <w:r w:rsidR="00732369" w:rsidRPr="00C33828">
        <w:rPr>
          <w:rFonts w:ascii="Times New Roman" w:hAnsi="Times New Roman"/>
          <w:color w:val="FF0000"/>
          <w:sz w:val="20"/>
        </w:rPr>
        <w:t>sanctions</w:t>
      </w:r>
      <w:r w:rsidR="00D342F3" w:rsidRPr="00C33828">
        <w:rPr>
          <w:rFonts w:ascii="Times New Roman" w:hAnsi="Times New Roman"/>
          <w:color w:val="FF0000"/>
          <w:sz w:val="20"/>
        </w:rPr>
        <w:t>,</w:t>
      </w:r>
      <w:r w:rsidR="00732369" w:rsidRPr="00C33828">
        <w:rPr>
          <w:rFonts w:ascii="Times New Roman" w:hAnsi="Times New Roman"/>
          <w:color w:val="FF0000"/>
          <w:sz w:val="20"/>
        </w:rPr>
        <w:t xml:space="preserve"> and</w:t>
      </w:r>
      <w:r w:rsidR="00592216" w:rsidRPr="00C33828">
        <w:rPr>
          <w:rFonts w:ascii="Times New Roman" w:hAnsi="Times New Roman"/>
          <w:color w:val="FF0000"/>
          <w:sz w:val="20"/>
        </w:rPr>
        <w:t xml:space="preserve"> be referred to all </w:t>
      </w:r>
      <w:r w:rsidR="00D342F3" w:rsidRPr="00C33828">
        <w:rPr>
          <w:rFonts w:ascii="Times New Roman" w:hAnsi="Times New Roman"/>
          <w:color w:val="FF0000"/>
          <w:sz w:val="20"/>
        </w:rPr>
        <w:t>oversight</w:t>
      </w:r>
      <w:r w:rsidR="00592216" w:rsidRPr="00C33828">
        <w:rPr>
          <w:rFonts w:ascii="Times New Roman" w:hAnsi="Times New Roman"/>
          <w:color w:val="FF0000"/>
          <w:sz w:val="20"/>
        </w:rPr>
        <w:t xml:space="preserve"> </w:t>
      </w:r>
      <w:r w:rsidR="00D342F3" w:rsidRPr="00C33828">
        <w:rPr>
          <w:rFonts w:ascii="Times New Roman" w:hAnsi="Times New Roman"/>
          <w:color w:val="FF0000"/>
          <w:sz w:val="20"/>
        </w:rPr>
        <w:t xml:space="preserve">and law enforcement organizations </w:t>
      </w:r>
      <w:r w:rsidR="00592216" w:rsidRPr="00C33828">
        <w:rPr>
          <w:rFonts w:ascii="Times New Roman" w:hAnsi="Times New Roman"/>
          <w:color w:val="FF0000"/>
          <w:sz w:val="20"/>
        </w:rPr>
        <w:t>that address violations of State and Federal law</w:t>
      </w:r>
      <w:r w:rsidR="00732369" w:rsidRPr="00C33828">
        <w:rPr>
          <w:rFonts w:ascii="Times New Roman" w:hAnsi="Times New Roman"/>
          <w:color w:val="FF0000"/>
          <w:sz w:val="20"/>
        </w:rPr>
        <w:t xml:space="preserve"> by sitting Judges</w:t>
      </w:r>
      <w:r w:rsidR="000B1CA7" w:rsidRPr="00C33828">
        <w:rPr>
          <w:rFonts w:ascii="Times New Roman" w:hAnsi="Times New Roman"/>
          <w:color w:val="FF0000"/>
          <w:sz w:val="20"/>
        </w:rPr>
        <w:t>.</w:t>
      </w:r>
      <w:r w:rsidRPr="00C33828">
        <w:rPr>
          <w:rFonts w:ascii="Times New Roman" w:hAnsi="Times New Roman"/>
          <w:color w:val="FF0000"/>
          <w:sz w:val="20"/>
        </w:rPr>
        <w:t xml:space="preserve"> </w:t>
      </w:r>
    </w:p>
    <w:p w14:paraId="32F35DC6" w14:textId="77777777" w:rsidR="00C17F3B" w:rsidRPr="0090072F" w:rsidRDefault="00C17F3B" w:rsidP="00C17F3B">
      <w:pPr>
        <w:jc w:val="both"/>
        <w:rPr>
          <w:rFonts w:ascii="Times New Roman" w:hAnsi="Times New Roman"/>
          <w:sz w:val="20"/>
        </w:rPr>
      </w:pPr>
    </w:p>
    <w:p w14:paraId="3D61436B" w14:textId="77777777" w:rsidR="00242A93" w:rsidRDefault="00242A93" w:rsidP="00242A93">
      <w:pPr>
        <w:jc w:val="both"/>
        <w:rPr>
          <w:rFonts w:ascii="Times New Roman" w:hAnsi="Times New Roman"/>
          <w:sz w:val="20"/>
        </w:rPr>
      </w:pPr>
    </w:p>
    <w:p w14:paraId="576430D4" w14:textId="77777777" w:rsidR="00242A93" w:rsidRDefault="00242A93" w:rsidP="00242A93">
      <w:pPr>
        <w:jc w:val="both"/>
        <w:rPr>
          <w:rFonts w:ascii="Times New Roman" w:hAnsi="Times New Roman"/>
          <w:sz w:val="20"/>
        </w:rPr>
      </w:pPr>
    </w:p>
    <w:p w14:paraId="39B22C27" w14:textId="77777777" w:rsidR="00E73914" w:rsidRPr="009F7491" w:rsidRDefault="00E73914" w:rsidP="00FB1A05">
      <w:pPr>
        <w:ind w:left="1440"/>
        <w:jc w:val="both"/>
        <w:rPr>
          <w:rFonts w:ascii="Times New Roman" w:hAnsi="Times New Roman"/>
          <w:sz w:val="20"/>
        </w:rPr>
      </w:pPr>
    </w:p>
    <w:p w14:paraId="0354A6AB" w14:textId="77777777" w:rsidR="005D786D" w:rsidRDefault="005D786D" w:rsidP="005D786D">
      <w:pPr>
        <w:jc w:val="center"/>
        <w:rPr>
          <w:rFonts w:ascii="Times New Roman" w:hAnsi="Times New Roman"/>
          <w:sz w:val="20"/>
        </w:rPr>
      </w:pPr>
      <w:r>
        <w:rPr>
          <w:rFonts w:ascii="Times New Roman" w:hAnsi="Times New Roman"/>
          <w:sz w:val="20"/>
        </w:rPr>
        <w:t>II.</w:t>
      </w:r>
    </w:p>
    <w:p w14:paraId="618AA112" w14:textId="77777777" w:rsidR="005D786D" w:rsidRDefault="005D786D" w:rsidP="005D786D">
      <w:pPr>
        <w:rPr>
          <w:rFonts w:ascii="Times New Roman" w:hAnsi="Times New Roman"/>
          <w:sz w:val="20"/>
        </w:rPr>
      </w:pPr>
      <w:r>
        <w:rPr>
          <w:rFonts w:ascii="Times New Roman" w:hAnsi="Times New Roman"/>
          <w:sz w:val="20"/>
        </w:rPr>
        <w:tab/>
      </w:r>
    </w:p>
    <w:p w14:paraId="1E521D2A" w14:textId="77777777" w:rsidR="005D786D" w:rsidRDefault="005D786D" w:rsidP="005D786D">
      <w:pPr>
        <w:ind w:firstLine="720"/>
        <w:jc w:val="both"/>
        <w:rPr>
          <w:rFonts w:ascii="Times New Roman" w:hAnsi="Times New Roman"/>
          <w:sz w:val="20"/>
        </w:rPr>
      </w:pPr>
      <w:r>
        <w:rPr>
          <w:rFonts w:ascii="Times New Roman" w:hAnsi="Times New Roman"/>
          <w:sz w:val="20"/>
        </w:rPr>
        <w:t xml:space="preserve">This motion is filed at least 10 days before the date of the scheduled hearing or trial, or at the earliest practicable time before the beginning of the trial or other hearing as the judge was assigned to this case 10 or fewer days before the scheduled hearing or trial. </w:t>
      </w:r>
    </w:p>
    <w:p w14:paraId="4F3594C5" w14:textId="77777777" w:rsidR="005D786D" w:rsidRDefault="005D786D" w:rsidP="005D786D">
      <w:pPr>
        <w:rPr>
          <w:rFonts w:ascii="Times New Roman" w:hAnsi="Times New Roman"/>
          <w:sz w:val="20"/>
        </w:rPr>
      </w:pPr>
    </w:p>
    <w:p w14:paraId="55993277" w14:textId="77777777" w:rsidR="005D786D" w:rsidRDefault="005D786D" w:rsidP="005D786D">
      <w:pPr>
        <w:jc w:val="center"/>
        <w:rPr>
          <w:rFonts w:ascii="Times New Roman" w:hAnsi="Times New Roman"/>
          <w:sz w:val="20"/>
        </w:rPr>
      </w:pPr>
      <w:r>
        <w:rPr>
          <w:rFonts w:ascii="Times New Roman" w:hAnsi="Times New Roman"/>
          <w:sz w:val="20"/>
        </w:rPr>
        <w:t>III.</w:t>
      </w:r>
    </w:p>
    <w:p w14:paraId="7131E475" w14:textId="77777777" w:rsidR="005D786D" w:rsidRDefault="005D786D" w:rsidP="005D786D">
      <w:pPr>
        <w:rPr>
          <w:rFonts w:ascii="Times New Roman" w:hAnsi="Times New Roman"/>
          <w:sz w:val="20"/>
        </w:rPr>
      </w:pPr>
      <w:r>
        <w:rPr>
          <w:rFonts w:ascii="Times New Roman" w:hAnsi="Times New Roman"/>
          <w:sz w:val="20"/>
        </w:rPr>
        <w:tab/>
      </w:r>
    </w:p>
    <w:p w14:paraId="2216458E" w14:textId="3896CD75" w:rsidR="005D786D" w:rsidRDefault="005D786D" w:rsidP="005D786D">
      <w:pPr>
        <w:ind w:firstLine="720"/>
        <w:jc w:val="both"/>
        <w:rPr>
          <w:rFonts w:ascii="Times New Roman" w:hAnsi="Times New Roman"/>
          <w:sz w:val="20"/>
        </w:rPr>
      </w:pPr>
      <w:r>
        <w:rPr>
          <w:rFonts w:ascii="Times New Roman" w:hAnsi="Times New Roman"/>
          <w:sz w:val="20"/>
        </w:rPr>
        <w:t xml:space="preserve">Wherefore, premises considered, </w:t>
      </w:r>
      <w:r w:rsidR="005603F5">
        <w:rPr>
          <w:rFonts w:ascii="Times New Roman" w:hAnsi="Times New Roman"/>
          <w:color w:val="FF0000"/>
          <w:sz w:val="20"/>
        </w:rPr>
        <w:t>YOUR NAME</w:t>
      </w:r>
      <w:r w:rsidRPr="005603F5">
        <w:rPr>
          <w:rFonts w:ascii="Times New Roman" w:hAnsi="Times New Roman"/>
          <w:color w:val="FF0000"/>
          <w:sz w:val="20"/>
        </w:rPr>
        <w:t xml:space="preserve"> </w:t>
      </w:r>
      <w:r>
        <w:rPr>
          <w:rFonts w:ascii="Times New Roman" w:hAnsi="Times New Roman"/>
          <w:sz w:val="20"/>
        </w:rPr>
        <w:t>prays that this Honorable Court grant said motion and that another judge be assigned to preside over this cause.</w:t>
      </w:r>
    </w:p>
    <w:p w14:paraId="4B772589" w14:textId="77777777" w:rsidR="005D786D" w:rsidRDefault="005D786D" w:rsidP="005D786D">
      <w:pPr>
        <w:rPr>
          <w:rFonts w:ascii="Times New Roman" w:hAnsi="Times New Roman"/>
          <w:sz w:val="20"/>
        </w:rPr>
      </w:pPr>
    </w:p>
    <w:p w14:paraId="34E7E784" w14:textId="77777777" w:rsidR="00C33828" w:rsidRPr="00C33828" w:rsidRDefault="00C33828" w:rsidP="00C33828">
      <w:pPr>
        <w:spacing w:after="160" w:line="259" w:lineRule="auto"/>
        <w:rPr>
          <w:rFonts w:ascii="Verdana" w:eastAsia="Calibri" w:hAnsi="Verdana"/>
          <w:kern w:val="2"/>
          <w:sz w:val="20"/>
          <w:lang w:eastAsia="zh-CN"/>
        </w:rPr>
      </w:pPr>
      <w:r w:rsidRPr="00C33828">
        <w:rPr>
          <w:rFonts w:ascii="Verdana" w:eastAsia="Calibri" w:hAnsi="Verdana"/>
          <w:kern w:val="2"/>
          <w:sz w:val="20"/>
          <w:lang w:eastAsia="zh-CN"/>
        </w:rPr>
        <w:t>I declare that to the best of my knowledge and belief, the information herein is true, correct, and complete AND THAT I HAVE PERSONAL KNOWLEDGE OF THE EVENTS REPORTED HEREIN.</w:t>
      </w:r>
    </w:p>
    <w:p w14:paraId="3FA97843" w14:textId="2A1D371A" w:rsidR="00C33828" w:rsidRPr="00C33828" w:rsidRDefault="00C33828" w:rsidP="00C33828">
      <w:pPr>
        <w:spacing w:after="160" w:line="259" w:lineRule="auto"/>
        <w:rPr>
          <w:rFonts w:ascii="Verdana" w:eastAsia="Calibri" w:hAnsi="Verdana"/>
          <w:kern w:val="2"/>
          <w:sz w:val="20"/>
          <w:lang w:eastAsia="zh-CN"/>
        </w:rPr>
      </w:pPr>
      <w:r w:rsidRPr="00C33828">
        <w:rPr>
          <w:rFonts w:ascii="Verdana" w:eastAsia="Calibri" w:hAnsi="Verdana"/>
          <w:kern w:val="2"/>
          <w:sz w:val="20"/>
          <w:lang w:eastAsia="zh-CN"/>
        </w:rPr>
        <w:t xml:space="preserve">Executed this </w:t>
      </w:r>
      <w:r w:rsidRPr="005603F5">
        <w:rPr>
          <w:rFonts w:ascii="Verdana" w:eastAsia="Calibri" w:hAnsi="Verdana"/>
          <w:color w:val="FF0000"/>
          <w:kern w:val="2"/>
          <w:sz w:val="20"/>
          <w:lang w:eastAsia="zh-CN"/>
        </w:rPr>
        <w:t xml:space="preserve">19th day of </w:t>
      </w:r>
      <w:r w:rsidR="009931CF">
        <w:rPr>
          <w:rFonts w:ascii="Verdana" w:eastAsia="Calibri" w:hAnsi="Verdana"/>
          <w:color w:val="FF0000"/>
          <w:kern w:val="2"/>
          <w:sz w:val="20"/>
          <w:lang w:eastAsia="zh-CN"/>
        </w:rPr>
        <w:t>MONTH</w:t>
      </w:r>
      <w:r w:rsidRPr="005603F5">
        <w:rPr>
          <w:rFonts w:ascii="Verdana" w:eastAsia="Calibri" w:hAnsi="Verdana"/>
          <w:color w:val="FF0000"/>
          <w:kern w:val="2"/>
          <w:sz w:val="20"/>
          <w:lang w:eastAsia="zh-CN"/>
        </w:rPr>
        <w:t>, 2024</w:t>
      </w:r>
      <w:r w:rsidRPr="00C33828">
        <w:rPr>
          <w:rFonts w:ascii="Verdana" w:eastAsia="Calibri" w:hAnsi="Verdana"/>
          <w:kern w:val="2"/>
          <w:sz w:val="20"/>
          <w:lang w:eastAsia="zh-CN"/>
        </w:rPr>
        <w:t>.</w:t>
      </w:r>
    </w:p>
    <w:p w14:paraId="63777CDA" w14:textId="77777777" w:rsidR="00C33828" w:rsidRPr="00C33828" w:rsidRDefault="00C33828" w:rsidP="00C33828">
      <w:pPr>
        <w:jc w:val="right"/>
        <w:rPr>
          <w:rFonts w:ascii="Verdana" w:hAnsi="Verdana"/>
          <w:kern w:val="2"/>
          <w:sz w:val="20"/>
          <w:u w:val="single"/>
          <w:lang w:eastAsia="zh-CN"/>
        </w:rPr>
      </w:pPr>
      <w:r w:rsidRPr="00C33828">
        <w:rPr>
          <w:rFonts w:ascii="Verdana" w:hAnsi="Verdana"/>
          <w:kern w:val="2"/>
          <w:sz w:val="20"/>
          <w:u w:val="single"/>
          <w:lang w:eastAsia="zh-CN"/>
        </w:rPr>
        <w:t>__________________________________</w:t>
      </w:r>
    </w:p>
    <w:p w14:paraId="79FDA137" w14:textId="77777777" w:rsidR="00C33828" w:rsidRPr="002C0BC5" w:rsidRDefault="002C0BC5" w:rsidP="00C33828">
      <w:pPr>
        <w:spacing w:line="259" w:lineRule="auto"/>
        <w:jc w:val="right"/>
        <w:rPr>
          <w:rFonts w:ascii="Verdana" w:eastAsia="Calibri" w:hAnsi="Verdana"/>
          <w:color w:val="FF0000"/>
          <w:kern w:val="2"/>
          <w:sz w:val="20"/>
          <w:lang w:eastAsia="zh-CN"/>
        </w:rPr>
      </w:pPr>
      <w:r w:rsidRPr="002C0BC5">
        <w:rPr>
          <w:rFonts w:ascii="Verdana" w:eastAsia="Calibri" w:hAnsi="Verdana"/>
          <w:color w:val="FF0000"/>
          <w:kern w:val="2"/>
          <w:sz w:val="20"/>
          <w:lang w:eastAsia="zh-CN"/>
        </w:rPr>
        <w:t>NAME</w:t>
      </w:r>
    </w:p>
    <w:p w14:paraId="121EBC03" w14:textId="77777777" w:rsidR="00C33828" w:rsidRPr="002C0BC5" w:rsidRDefault="00C33828" w:rsidP="00C33828">
      <w:pPr>
        <w:spacing w:line="259" w:lineRule="auto"/>
        <w:jc w:val="right"/>
        <w:rPr>
          <w:rFonts w:ascii="Verdana" w:eastAsia="Calibri" w:hAnsi="Verdana"/>
          <w:color w:val="FF0000"/>
          <w:kern w:val="2"/>
          <w:sz w:val="20"/>
          <w:lang w:eastAsia="zh-CN"/>
        </w:rPr>
      </w:pPr>
      <w:r w:rsidRPr="002C0BC5">
        <w:rPr>
          <w:rFonts w:ascii="Verdana" w:eastAsia="Calibri" w:hAnsi="Verdana"/>
          <w:color w:val="FF0000"/>
          <w:kern w:val="2"/>
          <w:sz w:val="20"/>
          <w:lang w:eastAsia="zh-CN"/>
        </w:rPr>
        <w:t>ADDRESS</w:t>
      </w:r>
    </w:p>
    <w:p w14:paraId="401F6A79" w14:textId="77777777" w:rsidR="00C33828" w:rsidRPr="002C0BC5" w:rsidRDefault="00C33828" w:rsidP="00C33828">
      <w:pPr>
        <w:spacing w:line="259" w:lineRule="auto"/>
        <w:jc w:val="right"/>
        <w:rPr>
          <w:rFonts w:ascii="Verdana" w:eastAsia="Calibri" w:hAnsi="Verdana"/>
          <w:color w:val="FF0000"/>
          <w:kern w:val="2"/>
          <w:sz w:val="20"/>
          <w:lang w:eastAsia="zh-CN"/>
        </w:rPr>
      </w:pPr>
      <w:r w:rsidRPr="002C0BC5">
        <w:rPr>
          <w:rFonts w:ascii="Verdana" w:eastAsia="Calibri" w:hAnsi="Verdana"/>
          <w:color w:val="FF0000"/>
          <w:kern w:val="2"/>
          <w:sz w:val="20"/>
          <w:lang w:eastAsia="zh-CN"/>
        </w:rPr>
        <w:t>CONTACT INFO</w:t>
      </w:r>
    </w:p>
    <w:p w14:paraId="10448451" w14:textId="77777777" w:rsidR="00C33828" w:rsidRPr="00C33828" w:rsidRDefault="00C33828" w:rsidP="00C33828">
      <w:pPr>
        <w:tabs>
          <w:tab w:val="num" w:pos="720"/>
        </w:tabs>
        <w:spacing w:before="240" w:line="360" w:lineRule="auto"/>
        <w:ind w:left="720" w:hanging="720"/>
        <w:jc w:val="center"/>
        <w:outlineLvl w:val="0"/>
        <w:rPr>
          <w:rFonts w:ascii="Times New Roman" w:hAnsi="Times New Roman"/>
          <w:b/>
          <w:bCs/>
          <w:kern w:val="36"/>
          <w:sz w:val="28"/>
          <w:szCs w:val="48"/>
          <w:lang w:eastAsia="zh-CN"/>
        </w:rPr>
      </w:pPr>
      <w:r w:rsidRPr="00C33828">
        <w:rPr>
          <w:rFonts w:ascii="Times New Roman" w:hAnsi="Times New Roman"/>
          <w:b/>
          <w:bCs/>
          <w:kern w:val="36"/>
          <w:sz w:val="28"/>
          <w:szCs w:val="48"/>
          <w:lang w:eastAsia="zh-CN"/>
        </w:rPr>
        <w:t>VERIFICATION</w:t>
      </w:r>
    </w:p>
    <w:p w14:paraId="2F94E188" w14:textId="77777777" w:rsidR="00C33828" w:rsidRPr="00C33828" w:rsidRDefault="00C33828" w:rsidP="00C33828">
      <w:pPr>
        <w:jc w:val="center"/>
        <w:rPr>
          <w:rFonts w:ascii="Verdana" w:hAnsi="Verdana"/>
          <w:kern w:val="2"/>
          <w:sz w:val="20"/>
          <w:lang w:eastAsia="zh-CN"/>
        </w:rPr>
      </w:pPr>
    </w:p>
    <w:p w14:paraId="7D9CEA88" w14:textId="53A33137" w:rsidR="00C33828" w:rsidRPr="00C33828" w:rsidRDefault="00C33828" w:rsidP="00C33828">
      <w:pPr>
        <w:rPr>
          <w:rFonts w:ascii="Verdana" w:hAnsi="Verdana"/>
          <w:kern w:val="2"/>
          <w:sz w:val="20"/>
          <w:lang w:eastAsia="zh-CN"/>
        </w:rPr>
      </w:pPr>
      <w:r w:rsidRPr="00C33828">
        <w:rPr>
          <w:rFonts w:ascii="Verdana" w:hAnsi="Verdana"/>
          <w:kern w:val="2"/>
          <w:sz w:val="20"/>
          <w:lang w:eastAsia="zh-CN"/>
        </w:rPr>
        <w:t xml:space="preserve">My name is </w:t>
      </w:r>
      <w:r w:rsidR="002C0BC5">
        <w:rPr>
          <w:rFonts w:ascii="Verdana" w:hAnsi="Verdana"/>
          <w:color w:val="FF0000"/>
          <w:kern w:val="2"/>
          <w:sz w:val="20"/>
          <w:lang w:eastAsia="zh-CN"/>
        </w:rPr>
        <w:t>[YOUR NAME]</w:t>
      </w:r>
      <w:r w:rsidRPr="00C33828">
        <w:rPr>
          <w:rFonts w:ascii="Verdana" w:hAnsi="Verdana"/>
          <w:kern w:val="2"/>
          <w:sz w:val="20"/>
          <w:lang w:eastAsia="zh-CN"/>
        </w:rPr>
        <w:t xml:space="preserve">, my date of birth is </w:t>
      </w:r>
      <w:r w:rsidR="005603F5">
        <w:rPr>
          <w:rFonts w:ascii="Verdana" w:hAnsi="Verdana"/>
          <w:color w:val="FF0000"/>
          <w:kern w:val="2"/>
          <w:sz w:val="20"/>
          <w:lang w:eastAsia="zh-CN"/>
        </w:rPr>
        <w:t>[Date]</w:t>
      </w:r>
      <w:r w:rsidR="005603F5">
        <w:rPr>
          <w:rFonts w:ascii="Verdana" w:hAnsi="Verdana"/>
          <w:kern w:val="2"/>
          <w:sz w:val="20"/>
          <w:lang w:eastAsia="zh-CN"/>
        </w:rPr>
        <w:t>,</w:t>
      </w:r>
      <w:r w:rsidRPr="005603F5">
        <w:rPr>
          <w:rFonts w:ascii="Verdana" w:hAnsi="Verdana"/>
          <w:color w:val="FF0000"/>
          <w:kern w:val="2"/>
          <w:sz w:val="20"/>
          <w:lang w:eastAsia="zh-CN"/>
        </w:rPr>
        <w:t xml:space="preserve"> </w:t>
      </w:r>
      <w:r w:rsidRPr="00C33828">
        <w:rPr>
          <w:rFonts w:ascii="Verdana" w:hAnsi="Verdana"/>
          <w:kern w:val="2"/>
          <w:sz w:val="20"/>
          <w:lang w:eastAsia="zh-CN"/>
        </w:rPr>
        <w:t xml:space="preserve">and my address is </w:t>
      </w:r>
      <w:r w:rsidR="005603F5">
        <w:rPr>
          <w:rFonts w:ascii="Verdana" w:hAnsi="Verdana"/>
          <w:color w:val="FF0000"/>
          <w:kern w:val="2"/>
          <w:sz w:val="20"/>
          <w:lang w:eastAsia="zh-CN"/>
        </w:rPr>
        <w:t>ADDRESS</w:t>
      </w:r>
      <w:r w:rsidR="005603F5">
        <w:rPr>
          <w:rFonts w:ascii="Verdana" w:hAnsi="Verdana"/>
          <w:kern w:val="2"/>
          <w:sz w:val="20"/>
          <w:lang w:eastAsia="zh-CN"/>
        </w:rPr>
        <w:t>,</w:t>
      </w:r>
      <w:r w:rsidRPr="005603F5">
        <w:rPr>
          <w:rFonts w:ascii="Verdana" w:hAnsi="Verdana"/>
          <w:color w:val="C00000"/>
          <w:kern w:val="2"/>
          <w:sz w:val="20"/>
          <w:lang w:eastAsia="zh-CN"/>
        </w:rPr>
        <w:t xml:space="preserve"> </w:t>
      </w:r>
      <w:r w:rsidRPr="00C33828">
        <w:rPr>
          <w:rFonts w:ascii="Verdana" w:hAnsi="Verdana"/>
          <w:kern w:val="2"/>
          <w:sz w:val="20"/>
          <w:lang w:eastAsia="zh-CN"/>
        </w:rPr>
        <w:t>I declare under penalty of perjury that the forgoing is true and correct. I have read this entire Affidavit/Complaint. The facts and circumstances contained in this petition are true to the best of my knowledge and belief. I have PERSONAL KNOWLEDGE of the facts contained herein.</w:t>
      </w:r>
    </w:p>
    <w:p w14:paraId="07DE523B" w14:textId="77777777" w:rsidR="00C33828" w:rsidRPr="00C33828" w:rsidRDefault="00C33828" w:rsidP="00C33828">
      <w:pPr>
        <w:spacing w:after="240"/>
        <w:rPr>
          <w:rFonts w:ascii="Verdana" w:hAnsi="Verdana"/>
          <w:kern w:val="2"/>
          <w:sz w:val="20"/>
          <w:lang w:eastAsia="zh-CN"/>
        </w:rPr>
      </w:pPr>
    </w:p>
    <w:p w14:paraId="7705476B" w14:textId="77777777" w:rsidR="00C33828" w:rsidRPr="00C33828" w:rsidRDefault="00C33828" w:rsidP="00C33828">
      <w:pPr>
        <w:jc w:val="right"/>
        <w:rPr>
          <w:rFonts w:ascii="Verdana" w:hAnsi="Verdana"/>
          <w:kern w:val="2"/>
          <w:sz w:val="20"/>
          <w:u w:val="single"/>
          <w:lang w:eastAsia="zh-CN"/>
        </w:rPr>
      </w:pPr>
      <w:r w:rsidRPr="00C33828">
        <w:rPr>
          <w:rFonts w:ascii="Verdana" w:hAnsi="Verdana"/>
          <w:kern w:val="2"/>
          <w:sz w:val="20"/>
          <w:u w:val="single"/>
          <w:lang w:eastAsia="zh-CN"/>
        </w:rPr>
        <w:t>__________________________________</w:t>
      </w:r>
    </w:p>
    <w:p w14:paraId="2091D799" w14:textId="77777777" w:rsidR="00C33828" w:rsidRPr="00C33828" w:rsidRDefault="00C33828" w:rsidP="00C33828">
      <w:pPr>
        <w:jc w:val="right"/>
        <w:rPr>
          <w:rFonts w:ascii="Verdana" w:hAnsi="Verdana"/>
          <w:color w:val="FF0000"/>
          <w:kern w:val="2"/>
          <w:sz w:val="20"/>
          <w:lang w:eastAsia="zh-CN"/>
        </w:rPr>
      </w:pPr>
      <w:r>
        <w:rPr>
          <w:rFonts w:ascii="Verdana" w:hAnsi="Verdana"/>
          <w:color w:val="FF0000"/>
          <w:kern w:val="2"/>
          <w:sz w:val="20"/>
          <w:lang w:eastAsia="zh-CN"/>
        </w:rPr>
        <w:t>NAME</w:t>
      </w:r>
    </w:p>
    <w:p w14:paraId="1608C8A6" w14:textId="77777777" w:rsidR="00C33828" w:rsidRPr="00C33828" w:rsidRDefault="00C33828" w:rsidP="00C33828">
      <w:pPr>
        <w:jc w:val="right"/>
        <w:rPr>
          <w:rFonts w:ascii="Verdana" w:hAnsi="Verdana"/>
          <w:kern w:val="2"/>
          <w:sz w:val="20"/>
          <w:lang w:eastAsia="zh-CN"/>
        </w:rPr>
      </w:pPr>
      <w:r w:rsidRPr="00C33828">
        <w:rPr>
          <w:rFonts w:ascii="Verdana" w:hAnsi="Verdana"/>
          <w:kern w:val="2"/>
          <w:sz w:val="20"/>
          <w:lang w:eastAsia="zh-CN"/>
        </w:rPr>
        <w:t>Individual/</w:t>
      </w:r>
      <w:r>
        <w:rPr>
          <w:rFonts w:ascii="Verdana" w:hAnsi="Verdana"/>
          <w:kern w:val="2"/>
          <w:sz w:val="20"/>
          <w:lang w:eastAsia="zh-CN"/>
        </w:rPr>
        <w:t>Parent</w:t>
      </w:r>
      <w:r w:rsidRPr="00C33828">
        <w:rPr>
          <w:rFonts w:ascii="Verdana" w:hAnsi="Verdana"/>
          <w:kern w:val="2"/>
          <w:sz w:val="20"/>
          <w:lang w:eastAsia="zh-CN"/>
        </w:rPr>
        <w:t xml:space="preserve"> of Minor Child; Pro Se</w:t>
      </w:r>
    </w:p>
    <w:p w14:paraId="0DEDC549" w14:textId="130A9787" w:rsidR="00C33828" w:rsidRPr="00C33828" w:rsidRDefault="00C33828" w:rsidP="00C33828">
      <w:pPr>
        <w:spacing w:after="240"/>
        <w:rPr>
          <w:rFonts w:ascii="Verdana" w:hAnsi="Verdana"/>
          <w:kern w:val="2"/>
          <w:sz w:val="20"/>
          <w:lang w:eastAsia="zh-CN"/>
        </w:rPr>
      </w:pPr>
      <w:r w:rsidRPr="00C33828">
        <w:rPr>
          <w:rFonts w:ascii="Verdana" w:hAnsi="Verdana"/>
          <w:kern w:val="2"/>
          <w:sz w:val="20"/>
          <w:lang w:eastAsia="zh-CN"/>
        </w:rPr>
        <w:t xml:space="preserve">Executed in </w:t>
      </w:r>
      <w:r w:rsidR="005603F5">
        <w:rPr>
          <w:rFonts w:ascii="Verdana" w:hAnsi="Verdana"/>
          <w:color w:val="FF0000"/>
          <w:kern w:val="2"/>
          <w:sz w:val="20"/>
          <w:lang w:eastAsia="zh-CN"/>
        </w:rPr>
        <w:t xml:space="preserve">YOUR COUNTY </w:t>
      </w:r>
      <w:proofErr w:type="spellStart"/>
      <w:proofErr w:type="gramStart"/>
      <w:r w:rsidRPr="00C33828">
        <w:rPr>
          <w:rFonts w:ascii="Verdana" w:hAnsi="Verdana"/>
          <w:kern w:val="2"/>
          <w:sz w:val="20"/>
          <w:lang w:eastAsia="zh-CN"/>
        </w:rPr>
        <w:t>County</w:t>
      </w:r>
      <w:proofErr w:type="spellEnd"/>
      <w:r w:rsidRPr="00C33828">
        <w:rPr>
          <w:rFonts w:ascii="Verdana" w:hAnsi="Verdana"/>
          <w:kern w:val="2"/>
          <w:sz w:val="20"/>
          <w:lang w:eastAsia="zh-CN"/>
        </w:rPr>
        <w:t xml:space="preserve"> ,</w:t>
      </w:r>
      <w:proofErr w:type="gramEnd"/>
      <w:r w:rsidRPr="00C33828">
        <w:rPr>
          <w:rFonts w:ascii="Verdana" w:hAnsi="Verdana"/>
          <w:kern w:val="2"/>
          <w:sz w:val="20"/>
          <w:lang w:eastAsia="zh-CN"/>
        </w:rPr>
        <w:t xml:space="preserve"> State of Texas, on the </w:t>
      </w:r>
      <w:r w:rsidR="005603F5">
        <w:rPr>
          <w:rFonts w:ascii="Verdana" w:hAnsi="Verdana"/>
          <w:color w:val="FF0000"/>
          <w:kern w:val="2"/>
          <w:sz w:val="20"/>
          <w:lang w:eastAsia="zh-CN"/>
        </w:rPr>
        <w:t xml:space="preserve">DAY </w:t>
      </w:r>
      <w:proofErr w:type="spellStart"/>
      <w:r w:rsidRPr="00C33828">
        <w:rPr>
          <w:rFonts w:ascii="Verdana" w:hAnsi="Verdana"/>
          <w:kern w:val="2"/>
          <w:sz w:val="20"/>
          <w:lang w:eastAsia="zh-CN"/>
        </w:rPr>
        <w:t>day</w:t>
      </w:r>
      <w:proofErr w:type="spellEnd"/>
      <w:r w:rsidRPr="00C33828">
        <w:rPr>
          <w:rFonts w:ascii="Verdana" w:hAnsi="Verdana"/>
          <w:kern w:val="2"/>
          <w:sz w:val="20"/>
          <w:lang w:eastAsia="zh-CN"/>
        </w:rPr>
        <w:t xml:space="preserve"> of </w:t>
      </w:r>
      <w:r w:rsidR="005603F5">
        <w:rPr>
          <w:rFonts w:ascii="Verdana" w:hAnsi="Verdana"/>
          <w:color w:val="FF0000"/>
          <w:kern w:val="2"/>
          <w:sz w:val="20"/>
          <w:lang w:eastAsia="zh-CN"/>
        </w:rPr>
        <w:t>MONTH</w:t>
      </w:r>
      <w:r w:rsidR="005603F5">
        <w:rPr>
          <w:rFonts w:ascii="Verdana" w:hAnsi="Verdana"/>
          <w:kern w:val="2"/>
          <w:sz w:val="20"/>
          <w:lang w:eastAsia="zh-CN"/>
        </w:rPr>
        <w:t>,</w:t>
      </w:r>
      <w:r w:rsidRPr="005603F5">
        <w:rPr>
          <w:rFonts w:ascii="Verdana" w:hAnsi="Verdana"/>
          <w:color w:val="FF0000"/>
          <w:kern w:val="2"/>
          <w:sz w:val="20"/>
          <w:lang w:eastAsia="zh-CN"/>
        </w:rPr>
        <w:t xml:space="preserve"> </w:t>
      </w:r>
      <w:r w:rsidRPr="00C33828">
        <w:rPr>
          <w:rFonts w:ascii="Verdana" w:hAnsi="Verdana"/>
          <w:kern w:val="2"/>
          <w:sz w:val="20"/>
          <w:lang w:eastAsia="zh-CN"/>
        </w:rPr>
        <w:t>2024.</w:t>
      </w:r>
    </w:p>
    <w:p w14:paraId="75B641F4" w14:textId="77777777" w:rsidR="00C33828" w:rsidRPr="00C33828" w:rsidRDefault="00C33828" w:rsidP="00C33828">
      <w:pPr>
        <w:jc w:val="right"/>
        <w:rPr>
          <w:rFonts w:ascii="Verdana" w:hAnsi="Verdana"/>
          <w:kern w:val="2"/>
          <w:sz w:val="20"/>
          <w:lang w:eastAsia="zh-CN"/>
        </w:rPr>
      </w:pPr>
    </w:p>
    <w:p w14:paraId="6C0D35EF" w14:textId="77777777" w:rsidR="00C33828" w:rsidRPr="00C33828" w:rsidRDefault="00C33828" w:rsidP="00C33828">
      <w:pPr>
        <w:jc w:val="right"/>
        <w:rPr>
          <w:rFonts w:ascii="Verdana" w:hAnsi="Verdana"/>
          <w:kern w:val="2"/>
          <w:sz w:val="20"/>
          <w:lang w:eastAsia="zh-CN"/>
        </w:rPr>
      </w:pPr>
    </w:p>
    <w:p w14:paraId="51DAFB3F" w14:textId="77777777" w:rsidR="00C33828" w:rsidRPr="00C33828" w:rsidRDefault="00C33828" w:rsidP="00C33828">
      <w:pPr>
        <w:tabs>
          <w:tab w:val="num" w:pos="720"/>
        </w:tabs>
        <w:spacing w:before="240" w:line="360" w:lineRule="auto"/>
        <w:ind w:left="720" w:hanging="720"/>
        <w:jc w:val="center"/>
        <w:outlineLvl w:val="0"/>
        <w:rPr>
          <w:rFonts w:ascii="Times New Roman" w:hAnsi="Times New Roman"/>
          <w:b/>
          <w:bCs/>
          <w:kern w:val="36"/>
          <w:sz w:val="28"/>
          <w:szCs w:val="48"/>
          <w:lang w:eastAsia="zh-CN"/>
        </w:rPr>
      </w:pPr>
      <w:r w:rsidRPr="00C33828">
        <w:rPr>
          <w:rFonts w:ascii="Times New Roman" w:hAnsi="Times New Roman"/>
          <w:b/>
          <w:bCs/>
          <w:kern w:val="36"/>
          <w:sz w:val="28"/>
          <w:szCs w:val="48"/>
          <w:lang w:eastAsia="zh-CN"/>
        </w:rPr>
        <w:t>NOTARY ACKNOWLEDGEMENT</w:t>
      </w:r>
    </w:p>
    <w:p w14:paraId="58E58F9B" w14:textId="77777777" w:rsidR="00C33828" w:rsidRPr="00C33828" w:rsidRDefault="00C33828" w:rsidP="00C33828">
      <w:pPr>
        <w:spacing w:after="160" w:line="259" w:lineRule="auto"/>
        <w:rPr>
          <w:rFonts w:ascii="Verdana" w:eastAsia="Calibri" w:hAnsi="Verdana"/>
          <w:b/>
          <w:bCs/>
          <w:kern w:val="2"/>
          <w:sz w:val="20"/>
          <w:lang w:eastAsia="zh-CN"/>
        </w:rPr>
      </w:pPr>
      <w:r w:rsidRPr="00C33828">
        <w:rPr>
          <w:rFonts w:ascii="Verdana" w:eastAsia="Calibri" w:hAnsi="Verdana"/>
          <w:b/>
          <w:bCs/>
          <w:kern w:val="2"/>
          <w:sz w:val="20"/>
          <w:lang w:eastAsia="zh-CN"/>
        </w:rPr>
        <w:t>State of Texas</w:t>
      </w:r>
    </w:p>
    <w:p w14:paraId="79C3007A" w14:textId="77777777" w:rsidR="00C33828" w:rsidRPr="00C33828" w:rsidRDefault="00C33828" w:rsidP="00C33828">
      <w:pPr>
        <w:spacing w:after="160" w:line="259" w:lineRule="auto"/>
        <w:rPr>
          <w:rFonts w:ascii="Verdana" w:eastAsia="Calibri" w:hAnsi="Verdana"/>
          <w:b/>
          <w:bCs/>
          <w:kern w:val="2"/>
          <w:sz w:val="20"/>
          <w:lang w:eastAsia="zh-CN"/>
        </w:rPr>
      </w:pPr>
      <w:r w:rsidRPr="00C33828">
        <w:rPr>
          <w:rFonts w:ascii="Verdana" w:eastAsia="Calibri" w:hAnsi="Verdana"/>
          <w:b/>
          <w:bCs/>
          <w:kern w:val="2"/>
          <w:sz w:val="20"/>
          <w:lang w:eastAsia="zh-CN"/>
        </w:rPr>
        <w:t>County of ___________________</w:t>
      </w:r>
    </w:p>
    <w:p w14:paraId="48F639FC" w14:textId="77777777" w:rsidR="00C33828" w:rsidRPr="00C33828" w:rsidRDefault="00C33828" w:rsidP="00C33828">
      <w:pPr>
        <w:spacing w:after="160" w:line="259" w:lineRule="auto"/>
        <w:rPr>
          <w:rFonts w:ascii="Verdana" w:eastAsia="Calibri" w:hAnsi="Verdana"/>
          <w:kern w:val="2"/>
          <w:sz w:val="20"/>
          <w:lang w:eastAsia="zh-CN"/>
        </w:rPr>
      </w:pPr>
      <w:r>
        <w:rPr>
          <w:rFonts w:ascii="Verdana" w:eastAsia="Calibri" w:hAnsi="Verdana"/>
          <w:b/>
          <w:bCs/>
          <w:smallCaps/>
          <w:color w:val="FF0000"/>
          <w:kern w:val="2"/>
          <w:sz w:val="20"/>
          <w:lang w:eastAsia="zh-CN"/>
        </w:rPr>
        <w:t>[YOUR NAME]</w:t>
      </w:r>
      <w:r w:rsidRPr="00C33828">
        <w:rPr>
          <w:rFonts w:ascii="Verdana" w:eastAsia="Calibri" w:hAnsi="Verdana"/>
          <w:kern w:val="2"/>
          <w:sz w:val="20"/>
          <w:lang w:eastAsia="zh-CN"/>
        </w:rPr>
        <w:t>, personally appeared before me, and being first duly sworn declared that he signed this application in the capacity designated, if any, and further states that he has read the above application and the statements therein contained are true.</w:t>
      </w:r>
    </w:p>
    <w:p w14:paraId="291B6784" w14:textId="77777777" w:rsidR="00C33828" w:rsidRDefault="00C33828" w:rsidP="00C33828">
      <w:pPr>
        <w:spacing w:after="160" w:line="259" w:lineRule="auto"/>
        <w:ind w:left="5040" w:firstLine="720"/>
        <w:rPr>
          <w:rFonts w:ascii="Verdana" w:eastAsia="Calibri" w:hAnsi="Verdana"/>
          <w:kern w:val="2"/>
          <w:sz w:val="20"/>
          <w:lang w:eastAsia="zh-CN"/>
        </w:rPr>
      </w:pPr>
    </w:p>
    <w:p w14:paraId="3A93A805" w14:textId="77777777" w:rsidR="005603F5" w:rsidRPr="00C33828" w:rsidRDefault="005603F5" w:rsidP="00C33828">
      <w:pPr>
        <w:spacing w:after="160" w:line="259" w:lineRule="auto"/>
        <w:ind w:left="5040" w:firstLine="720"/>
        <w:rPr>
          <w:rFonts w:ascii="Verdana" w:eastAsia="Calibri" w:hAnsi="Verdana"/>
          <w:kern w:val="2"/>
          <w:sz w:val="20"/>
          <w:lang w:eastAsia="zh-CN"/>
        </w:rPr>
      </w:pPr>
    </w:p>
    <w:p w14:paraId="1B5F0D2B" w14:textId="77777777" w:rsidR="00C33828" w:rsidRPr="00C33828" w:rsidRDefault="00C33828" w:rsidP="00C33828">
      <w:pPr>
        <w:spacing w:after="160" w:line="259" w:lineRule="auto"/>
        <w:ind w:left="5040" w:firstLine="720"/>
        <w:rPr>
          <w:rFonts w:ascii="Verdana" w:eastAsia="Calibri" w:hAnsi="Verdana"/>
          <w:kern w:val="2"/>
          <w:sz w:val="20"/>
          <w:lang w:eastAsia="zh-CN"/>
        </w:rPr>
      </w:pPr>
      <w:r w:rsidRPr="00C33828">
        <w:rPr>
          <w:rFonts w:ascii="Verdana" w:eastAsia="Calibri" w:hAnsi="Verdana"/>
          <w:kern w:val="2"/>
          <w:sz w:val="20"/>
          <w:lang w:eastAsia="zh-CN"/>
        </w:rPr>
        <w:t>__________________________</w:t>
      </w:r>
    </w:p>
    <w:p w14:paraId="2888F8C6" w14:textId="77777777" w:rsidR="00C33828" w:rsidRDefault="00C33828" w:rsidP="00C33828">
      <w:pPr>
        <w:spacing w:after="160" w:line="259" w:lineRule="auto"/>
        <w:rPr>
          <w:rFonts w:ascii="Verdana" w:eastAsia="Calibri" w:hAnsi="Verdana"/>
          <w:kern w:val="2"/>
          <w:sz w:val="20"/>
          <w:lang w:eastAsia="zh-CN"/>
        </w:rPr>
      </w:pPr>
      <w:r w:rsidRPr="00C33828">
        <w:rPr>
          <w:rFonts w:ascii="Verdana" w:eastAsia="Calibri" w:hAnsi="Verdana"/>
          <w:kern w:val="2"/>
          <w:sz w:val="20"/>
          <w:lang w:eastAsia="zh-CN"/>
        </w:rPr>
        <w:t xml:space="preserve">(Personalized Seal) </w:t>
      </w:r>
      <w:r w:rsidRPr="00C33828">
        <w:rPr>
          <w:rFonts w:ascii="Verdana" w:eastAsia="Calibri" w:hAnsi="Verdana"/>
          <w:kern w:val="2"/>
          <w:sz w:val="20"/>
          <w:lang w:eastAsia="zh-CN"/>
        </w:rPr>
        <w:tab/>
      </w:r>
      <w:r w:rsidRPr="00C33828">
        <w:rPr>
          <w:rFonts w:ascii="Verdana" w:eastAsia="Calibri" w:hAnsi="Verdana"/>
          <w:kern w:val="2"/>
          <w:sz w:val="20"/>
          <w:lang w:eastAsia="zh-CN"/>
        </w:rPr>
        <w:tab/>
      </w:r>
      <w:r w:rsidRPr="00C33828">
        <w:rPr>
          <w:rFonts w:ascii="Verdana" w:eastAsia="Calibri" w:hAnsi="Verdana"/>
          <w:kern w:val="2"/>
          <w:sz w:val="20"/>
          <w:lang w:eastAsia="zh-CN"/>
        </w:rPr>
        <w:tab/>
      </w:r>
      <w:r w:rsidRPr="00C33828">
        <w:rPr>
          <w:rFonts w:ascii="Verdana" w:eastAsia="Calibri" w:hAnsi="Verdana"/>
          <w:kern w:val="2"/>
          <w:sz w:val="20"/>
          <w:lang w:eastAsia="zh-CN"/>
        </w:rPr>
        <w:tab/>
      </w:r>
      <w:r w:rsidRPr="00C33828">
        <w:rPr>
          <w:rFonts w:ascii="Verdana" w:eastAsia="Calibri" w:hAnsi="Verdana"/>
          <w:kern w:val="2"/>
          <w:sz w:val="20"/>
          <w:lang w:eastAsia="zh-CN"/>
        </w:rPr>
        <w:tab/>
      </w:r>
      <w:r w:rsidRPr="00C33828">
        <w:rPr>
          <w:rFonts w:ascii="Verdana" w:eastAsia="Calibri" w:hAnsi="Verdana"/>
          <w:kern w:val="2"/>
          <w:sz w:val="20"/>
          <w:lang w:eastAsia="zh-CN"/>
        </w:rPr>
        <w:tab/>
      </w:r>
      <w:r w:rsidRPr="00C33828">
        <w:rPr>
          <w:rFonts w:ascii="Verdana" w:eastAsia="Calibri" w:hAnsi="Verdana"/>
          <w:kern w:val="2"/>
          <w:sz w:val="20"/>
          <w:lang w:eastAsia="zh-CN"/>
        </w:rPr>
        <w:tab/>
        <w:t>Notary Public's Signature</w:t>
      </w:r>
    </w:p>
    <w:p w14:paraId="2D368BC1" w14:textId="77777777" w:rsidR="005603F5" w:rsidRDefault="005603F5" w:rsidP="00C33828">
      <w:pPr>
        <w:spacing w:after="160" w:line="259" w:lineRule="auto"/>
        <w:rPr>
          <w:rFonts w:ascii="Verdana" w:eastAsia="Calibri" w:hAnsi="Verdana"/>
          <w:kern w:val="2"/>
          <w:sz w:val="20"/>
          <w:lang w:eastAsia="zh-CN"/>
        </w:rPr>
      </w:pPr>
    </w:p>
    <w:p w14:paraId="21372E0E" w14:textId="71DE77D5" w:rsidR="005603F5" w:rsidRDefault="005603F5" w:rsidP="00C33828">
      <w:pPr>
        <w:spacing w:after="160" w:line="259" w:lineRule="auto"/>
        <w:rPr>
          <w:rFonts w:ascii="Verdana" w:eastAsia="Calibri" w:hAnsi="Verdana"/>
          <w:kern w:val="2"/>
          <w:sz w:val="20"/>
          <w:lang w:eastAsia="zh-CN"/>
        </w:rPr>
      </w:pP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t>___________________</w:t>
      </w:r>
    </w:p>
    <w:p w14:paraId="0FB283C9" w14:textId="7D486CB0" w:rsidR="005603F5" w:rsidRDefault="005603F5" w:rsidP="00C33828">
      <w:pPr>
        <w:spacing w:after="160" w:line="259" w:lineRule="auto"/>
        <w:rPr>
          <w:rFonts w:ascii="Verdana" w:eastAsia="Calibri" w:hAnsi="Verdana"/>
          <w:kern w:val="2"/>
          <w:sz w:val="20"/>
          <w:lang w:eastAsia="zh-CN"/>
        </w:rPr>
      </w:pP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r>
      <w:r>
        <w:rPr>
          <w:rFonts w:ascii="Verdana" w:eastAsia="Calibri" w:hAnsi="Verdana"/>
          <w:kern w:val="2"/>
          <w:sz w:val="20"/>
          <w:lang w:eastAsia="zh-CN"/>
        </w:rPr>
        <w:tab/>
        <w:t>Date</w:t>
      </w:r>
    </w:p>
    <w:p w14:paraId="37E2FDBA" w14:textId="77777777" w:rsidR="005603F5" w:rsidRPr="00C33828" w:rsidRDefault="005603F5" w:rsidP="00C33828">
      <w:pPr>
        <w:spacing w:after="160" w:line="259" w:lineRule="auto"/>
        <w:rPr>
          <w:rFonts w:ascii="Verdana" w:hAnsi="Verdana"/>
          <w:kern w:val="2"/>
          <w:sz w:val="20"/>
          <w:lang w:eastAsia="zh-CN"/>
        </w:rPr>
      </w:pPr>
    </w:p>
    <w:p w14:paraId="29BC88B7" w14:textId="77777777" w:rsidR="00C33828" w:rsidRDefault="00C33828" w:rsidP="00C33828">
      <w:pPr>
        <w:rPr>
          <w:rFonts w:ascii="Times New Roman" w:hAnsi="Times New Roman"/>
          <w:color w:val="FF0000"/>
          <w:sz w:val="24"/>
        </w:rPr>
      </w:pPr>
    </w:p>
    <w:p w14:paraId="40D5A494" w14:textId="77777777" w:rsidR="00C33828" w:rsidRPr="00F10109" w:rsidRDefault="00C33828" w:rsidP="00C33828">
      <w:pPr>
        <w:jc w:val="center"/>
        <w:rPr>
          <w:rFonts w:ascii="Times New Roman" w:hAnsi="Times New Roman"/>
          <w:sz w:val="28"/>
          <w:szCs w:val="28"/>
          <w:u w:val="single"/>
        </w:rPr>
      </w:pPr>
      <w:r w:rsidRPr="00F10109">
        <w:rPr>
          <w:rFonts w:ascii="Times New Roman" w:hAnsi="Times New Roman"/>
          <w:sz w:val="28"/>
          <w:szCs w:val="28"/>
          <w:u w:val="single"/>
        </w:rPr>
        <w:t>CERTIFICATE OF SERVICE</w:t>
      </w:r>
    </w:p>
    <w:p w14:paraId="5F17A246" w14:textId="77777777" w:rsidR="00C33828" w:rsidRPr="00F10109" w:rsidRDefault="00C33828" w:rsidP="00C33828">
      <w:pPr>
        <w:rPr>
          <w:rFonts w:ascii="Times New Roman" w:hAnsi="Times New Roman"/>
          <w:sz w:val="28"/>
          <w:szCs w:val="28"/>
          <w:u w:val="single"/>
        </w:rPr>
      </w:pPr>
    </w:p>
    <w:p w14:paraId="28B92F79" w14:textId="77777777" w:rsidR="00C33828" w:rsidRDefault="00C33828" w:rsidP="00C33828">
      <w:pPr>
        <w:autoSpaceDE w:val="0"/>
        <w:autoSpaceDN w:val="0"/>
        <w:adjustRightInd w:val="0"/>
        <w:rPr>
          <w:rFonts w:ascii="Times New Roman" w:hAnsi="Times New Roman"/>
          <w:sz w:val="24"/>
          <w:szCs w:val="24"/>
        </w:rPr>
      </w:pPr>
      <w:r>
        <w:rPr>
          <w:rFonts w:ascii="Times New Roman" w:hAnsi="Times New Roman"/>
          <w:sz w:val="24"/>
          <w:szCs w:val="24"/>
        </w:rPr>
        <w:t xml:space="preserve">I certify that a true copy of this document was served in accordance with rule </w:t>
      </w:r>
      <w:proofErr w:type="spellStart"/>
      <w:r>
        <w:rPr>
          <w:rFonts w:ascii="Times New Roman" w:hAnsi="Times New Roman"/>
          <w:sz w:val="24"/>
          <w:szCs w:val="24"/>
        </w:rPr>
        <w:t>21a</w:t>
      </w:r>
      <w:proofErr w:type="spellEnd"/>
      <w:r>
        <w:rPr>
          <w:rFonts w:ascii="Times New Roman" w:hAnsi="Times New Roman"/>
          <w:sz w:val="24"/>
          <w:szCs w:val="24"/>
        </w:rPr>
        <w:t xml:space="preserve"> of the Texas Rules of Civil Procedure on </w:t>
      </w:r>
      <w:r w:rsidRPr="00DB1157">
        <w:rPr>
          <w:rFonts w:ascii="Times New Roman" w:hAnsi="Times New Roman"/>
          <w:color w:val="FF0000"/>
          <w:sz w:val="24"/>
          <w:szCs w:val="24"/>
          <w:highlight w:val="yellow"/>
        </w:rPr>
        <w:t>DATE</w:t>
      </w:r>
      <w:r>
        <w:rPr>
          <w:rFonts w:ascii="Times New Roman" w:hAnsi="Times New Roman"/>
          <w:sz w:val="24"/>
          <w:szCs w:val="24"/>
        </w:rPr>
        <w:t>.</w:t>
      </w:r>
    </w:p>
    <w:p w14:paraId="635EF8D7" w14:textId="77777777" w:rsidR="00C33828" w:rsidRPr="00F10109" w:rsidRDefault="00C33828" w:rsidP="00C33828">
      <w:pPr>
        <w:rPr>
          <w:rFonts w:ascii="Times New Roman" w:hAnsi="Times New Roman"/>
          <w:sz w:val="24"/>
          <w:szCs w:val="24"/>
        </w:rPr>
      </w:pPr>
    </w:p>
    <w:p w14:paraId="4D7D3FAC" w14:textId="77777777" w:rsidR="00C33828" w:rsidRPr="00F10109" w:rsidRDefault="00C33828" w:rsidP="00C33828">
      <w:pPr>
        <w:rPr>
          <w:rFonts w:ascii="Times New Roman" w:hAnsi="Times New Roman"/>
          <w:sz w:val="28"/>
          <w:szCs w:val="28"/>
        </w:rPr>
      </w:pPr>
    </w:p>
    <w:p w14:paraId="59009515" w14:textId="77777777" w:rsidR="00C33828" w:rsidRPr="00F10109" w:rsidRDefault="00C33828" w:rsidP="00C33828">
      <w:pPr>
        <w:rPr>
          <w:rFonts w:ascii="Times New Roman" w:hAnsi="Times New Roman"/>
          <w:sz w:val="28"/>
          <w:szCs w:val="28"/>
        </w:rPr>
      </w:pPr>
    </w:p>
    <w:p w14:paraId="06641A2E" w14:textId="77777777" w:rsidR="00C33828" w:rsidRPr="00A11132" w:rsidRDefault="00C33828" w:rsidP="00E94429">
      <w:pPr>
        <w:ind w:left="4770"/>
        <w:jc w:val="right"/>
        <w:rPr>
          <w:rFonts w:ascii="Times New Roman" w:hAnsi="Times New Roman"/>
          <w:color w:val="FF0000"/>
          <w:sz w:val="28"/>
          <w:szCs w:val="28"/>
          <w:u w:val="single"/>
        </w:rPr>
      </w:pPr>
      <w:r w:rsidRPr="00A11132">
        <w:rPr>
          <w:rFonts w:ascii="Times New Roman" w:hAnsi="Times New Roman"/>
          <w:color w:val="FF0000"/>
          <w:sz w:val="28"/>
          <w:szCs w:val="28"/>
          <w:u w:val="single"/>
        </w:rPr>
        <w:t>_______SIGNATURE___</w:t>
      </w:r>
    </w:p>
    <w:p w14:paraId="494CF821" w14:textId="77777777" w:rsidR="00C33828" w:rsidRPr="00F10109" w:rsidRDefault="00C33828" w:rsidP="00C33828">
      <w:pPr>
        <w:ind w:left="4770"/>
        <w:jc w:val="both"/>
        <w:rPr>
          <w:rFonts w:ascii="Times New Roman" w:hAnsi="Times New Roman"/>
          <w:sz w:val="28"/>
          <w:szCs w:val="28"/>
        </w:rPr>
      </w:pPr>
      <w:r w:rsidRPr="00F10109">
        <w:rPr>
          <w:rFonts w:ascii="Times New Roman" w:hAnsi="Times New Roman"/>
          <w:sz w:val="28"/>
          <w:szCs w:val="28"/>
        </w:rPr>
        <w:tab/>
      </w:r>
      <w:r w:rsidRPr="00F10109">
        <w:rPr>
          <w:rFonts w:ascii="Times New Roman" w:hAnsi="Times New Roman"/>
          <w:sz w:val="28"/>
          <w:szCs w:val="28"/>
        </w:rPr>
        <w:tab/>
      </w:r>
    </w:p>
    <w:p w14:paraId="28D7E447" w14:textId="77777777" w:rsidR="00C33828" w:rsidRPr="00DB1157" w:rsidRDefault="00C33828" w:rsidP="00E94429">
      <w:pPr>
        <w:ind w:left="5490" w:firstLine="270"/>
        <w:jc w:val="right"/>
        <w:rPr>
          <w:rFonts w:ascii="Times New Roman" w:hAnsi="Times New Roman"/>
          <w:color w:val="FF0000"/>
          <w:sz w:val="28"/>
          <w:szCs w:val="28"/>
        </w:rPr>
      </w:pPr>
      <w:r>
        <w:rPr>
          <w:rFonts w:ascii="Times New Roman" w:hAnsi="Times New Roman"/>
          <w:color w:val="FF0000"/>
          <w:sz w:val="28"/>
          <w:szCs w:val="28"/>
        </w:rPr>
        <w:t xml:space="preserve">PRINTED </w:t>
      </w:r>
      <w:r w:rsidRPr="00DB1157">
        <w:rPr>
          <w:rFonts w:ascii="Times New Roman" w:hAnsi="Times New Roman"/>
          <w:color w:val="FF0000"/>
          <w:sz w:val="28"/>
          <w:szCs w:val="28"/>
        </w:rPr>
        <w:t>NAME</w:t>
      </w:r>
    </w:p>
    <w:p w14:paraId="7D5D4CE8" w14:textId="77777777" w:rsidR="00C33828" w:rsidRPr="00F10109" w:rsidRDefault="00C33828" w:rsidP="00C33828">
      <w:pPr>
        <w:rPr>
          <w:rFonts w:ascii="Times New Roman" w:hAnsi="Times New Roman"/>
          <w:sz w:val="28"/>
          <w:szCs w:val="28"/>
        </w:rPr>
      </w:pPr>
    </w:p>
    <w:p w14:paraId="7F5C6DAB" w14:textId="77777777" w:rsidR="00C33828" w:rsidRDefault="00C33828" w:rsidP="00C33828">
      <w:pPr>
        <w:rPr>
          <w:rFonts w:ascii="Times New Roman" w:hAnsi="Times New Roman"/>
          <w:sz w:val="28"/>
          <w:szCs w:val="28"/>
        </w:rPr>
      </w:pPr>
    </w:p>
    <w:p w14:paraId="17E83009" w14:textId="77777777" w:rsidR="00C33828" w:rsidRPr="00F10109" w:rsidRDefault="00C33828" w:rsidP="00C33828">
      <w:pPr>
        <w:rPr>
          <w:rFonts w:ascii="Times New Roman" w:hAnsi="Times New Roman"/>
          <w:sz w:val="28"/>
          <w:szCs w:val="28"/>
        </w:rPr>
      </w:pPr>
    </w:p>
    <w:p w14:paraId="418786F0" w14:textId="77777777" w:rsidR="00C33828" w:rsidRPr="00F10109" w:rsidRDefault="00C33828" w:rsidP="00C33828">
      <w:pPr>
        <w:jc w:val="center"/>
        <w:rPr>
          <w:rFonts w:ascii="Times New Roman" w:hAnsi="Times New Roman"/>
          <w:sz w:val="28"/>
          <w:szCs w:val="28"/>
          <w:u w:val="single"/>
        </w:rPr>
      </w:pPr>
      <w:r w:rsidRPr="00F10109">
        <w:rPr>
          <w:rFonts w:ascii="Times New Roman" w:hAnsi="Times New Roman"/>
          <w:sz w:val="28"/>
          <w:szCs w:val="28"/>
          <w:u w:val="single"/>
        </w:rPr>
        <w:t>CERTIFICATE OF CONFERENCE</w:t>
      </w:r>
    </w:p>
    <w:p w14:paraId="07506B79" w14:textId="77777777" w:rsidR="00C33828" w:rsidRPr="00F10109" w:rsidRDefault="00C33828" w:rsidP="00C33828">
      <w:pPr>
        <w:rPr>
          <w:rFonts w:ascii="Times New Roman" w:hAnsi="Times New Roman"/>
          <w:sz w:val="28"/>
          <w:szCs w:val="28"/>
        </w:rPr>
      </w:pPr>
    </w:p>
    <w:p w14:paraId="3337C2F8" w14:textId="22CE60E0" w:rsidR="00C33828" w:rsidRPr="00F10109" w:rsidRDefault="00C33828" w:rsidP="00C33828">
      <w:pPr>
        <w:rPr>
          <w:rFonts w:ascii="Times New Roman" w:hAnsi="Times New Roman"/>
          <w:sz w:val="28"/>
          <w:szCs w:val="28"/>
        </w:rPr>
      </w:pPr>
      <w:r w:rsidRPr="00F10109">
        <w:rPr>
          <w:rFonts w:ascii="Times New Roman" w:hAnsi="Times New Roman"/>
          <w:sz w:val="28"/>
          <w:szCs w:val="28"/>
        </w:rPr>
        <w:t xml:space="preserve">I have attempted to confer with </w:t>
      </w:r>
      <w:r>
        <w:rPr>
          <w:rFonts w:ascii="Times New Roman" w:hAnsi="Times New Roman"/>
          <w:sz w:val="28"/>
          <w:szCs w:val="28"/>
        </w:rPr>
        <w:t>OPPOSING PARTIES</w:t>
      </w:r>
      <w:r w:rsidRPr="00F10109">
        <w:rPr>
          <w:rFonts w:ascii="Times New Roman" w:hAnsi="Times New Roman"/>
          <w:sz w:val="28"/>
          <w:szCs w:val="28"/>
        </w:rPr>
        <w:t xml:space="preserve">, </w:t>
      </w:r>
      <w:r w:rsidR="005603F5">
        <w:rPr>
          <w:rFonts w:ascii="Times New Roman" w:hAnsi="Times New Roman"/>
          <w:sz w:val="28"/>
          <w:szCs w:val="28"/>
        </w:rPr>
        <w:t xml:space="preserve">as required by </w:t>
      </w:r>
      <w:proofErr w:type="spellStart"/>
      <w:r w:rsidR="005603F5">
        <w:rPr>
          <w:rFonts w:ascii="Times New Roman" w:hAnsi="Times New Roman"/>
          <w:sz w:val="28"/>
          <w:szCs w:val="28"/>
        </w:rPr>
        <w:t>TRCP</w:t>
      </w:r>
      <w:proofErr w:type="spellEnd"/>
      <w:r w:rsidRPr="00F10109">
        <w:rPr>
          <w:rFonts w:ascii="Times New Roman" w:hAnsi="Times New Roman"/>
          <w:sz w:val="28"/>
          <w:szCs w:val="28"/>
        </w:rPr>
        <w:t xml:space="preserve">. </w:t>
      </w:r>
    </w:p>
    <w:p w14:paraId="7D3F7EE7" w14:textId="77777777" w:rsidR="00C33828" w:rsidRPr="00F10109" w:rsidRDefault="00C33828" w:rsidP="00C33828">
      <w:pPr>
        <w:rPr>
          <w:rFonts w:ascii="Times New Roman" w:hAnsi="Times New Roman"/>
          <w:sz w:val="28"/>
          <w:szCs w:val="28"/>
        </w:rPr>
      </w:pPr>
    </w:p>
    <w:p w14:paraId="07F469D2" w14:textId="77777777" w:rsidR="00C33828" w:rsidRPr="00A11132" w:rsidRDefault="00C33828" w:rsidP="00E94429">
      <w:pPr>
        <w:ind w:left="4770"/>
        <w:jc w:val="right"/>
        <w:rPr>
          <w:rFonts w:ascii="Times New Roman" w:hAnsi="Times New Roman"/>
          <w:color w:val="FF0000"/>
          <w:sz w:val="28"/>
          <w:szCs w:val="28"/>
          <w:u w:val="single"/>
        </w:rPr>
      </w:pPr>
      <w:r w:rsidRPr="00A11132">
        <w:rPr>
          <w:rFonts w:ascii="Times New Roman" w:hAnsi="Times New Roman"/>
          <w:color w:val="FF0000"/>
          <w:sz w:val="28"/>
          <w:szCs w:val="28"/>
          <w:u w:val="single"/>
        </w:rPr>
        <w:t>_______SIGNATURE___</w:t>
      </w:r>
    </w:p>
    <w:p w14:paraId="468C412E" w14:textId="77777777" w:rsidR="00C33828" w:rsidRPr="00F10109" w:rsidRDefault="00C33828" w:rsidP="00E94429">
      <w:pPr>
        <w:ind w:left="4770"/>
        <w:jc w:val="right"/>
        <w:rPr>
          <w:rFonts w:ascii="Times New Roman" w:hAnsi="Times New Roman"/>
          <w:sz w:val="28"/>
          <w:szCs w:val="28"/>
        </w:rPr>
      </w:pPr>
      <w:r w:rsidRPr="00F10109">
        <w:rPr>
          <w:rFonts w:ascii="Times New Roman" w:hAnsi="Times New Roman"/>
          <w:sz w:val="28"/>
          <w:szCs w:val="28"/>
        </w:rPr>
        <w:tab/>
      </w:r>
      <w:r w:rsidRPr="00F10109">
        <w:rPr>
          <w:rFonts w:ascii="Times New Roman" w:hAnsi="Times New Roman"/>
          <w:sz w:val="28"/>
          <w:szCs w:val="28"/>
        </w:rPr>
        <w:tab/>
      </w:r>
    </w:p>
    <w:p w14:paraId="0DAD5BC7" w14:textId="77777777" w:rsidR="00C33828" w:rsidRPr="00DB1157" w:rsidRDefault="00C33828" w:rsidP="00E94429">
      <w:pPr>
        <w:ind w:left="5490" w:firstLine="270"/>
        <w:jc w:val="right"/>
        <w:rPr>
          <w:rFonts w:ascii="Times New Roman" w:hAnsi="Times New Roman"/>
          <w:color w:val="FF0000"/>
          <w:sz w:val="28"/>
          <w:szCs w:val="28"/>
        </w:rPr>
      </w:pPr>
      <w:r>
        <w:rPr>
          <w:rFonts w:ascii="Times New Roman" w:hAnsi="Times New Roman"/>
          <w:color w:val="FF0000"/>
          <w:sz w:val="28"/>
          <w:szCs w:val="28"/>
        </w:rPr>
        <w:t xml:space="preserve">PRINTED </w:t>
      </w:r>
      <w:r w:rsidRPr="00DB1157">
        <w:rPr>
          <w:rFonts w:ascii="Times New Roman" w:hAnsi="Times New Roman"/>
          <w:color w:val="FF0000"/>
          <w:sz w:val="28"/>
          <w:szCs w:val="28"/>
        </w:rPr>
        <w:t>NAME</w:t>
      </w:r>
    </w:p>
    <w:p w14:paraId="4EA6A182" w14:textId="77777777" w:rsidR="00C33828" w:rsidRPr="00F10109" w:rsidRDefault="00C33828" w:rsidP="00C33828">
      <w:pPr>
        <w:ind w:left="4770"/>
        <w:rPr>
          <w:rFonts w:ascii="Times New Roman" w:hAnsi="Times New Roman"/>
          <w:sz w:val="28"/>
          <w:szCs w:val="28"/>
        </w:rPr>
      </w:pPr>
    </w:p>
    <w:p w14:paraId="698EC540" w14:textId="77777777" w:rsidR="005D786D" w:rsidRDefault="005D786D" w:rsidP="005D786D">
      <w:pPr>
        <w:jc w:val="right"/>
        <w:rPr>
          <w:rFonts w:ascii="Times New Roman" w:hAnsi="Times New Roman"/>
          <w:sz w:val="20"/>
        </w:rPr>
      </w:pPr>
    </w:p>
    <w:p w14:paraId="0EB44DEC" w14:textId="77777777" w:rsidR="00A82E1E" w:rsidRPr="00A82E1E" w:rsidRDefault="00A82E1E" w:rsidP="004E4F87">
      <w:pPr>
        <w:jc w:val="both"/>
        <w:rPr>
          <w:rFonts w:ascii="Times New Roman" w:hAnsi="Times New Roman"/>
          <w:sz w:val="20"/>
        </w:rPr>
      </w:pPr>
    </w:p>
    <w:sectPr w:rsidR="00A82E1E" w:rsidRPr="00A82E1E" w:rsidSect="00D321CB">
      <w:footerReference w:type="default" r:id="rId8"/>
      <w:pgSz w:w="12240" w:h="15840" w:code="1"/>
      <w:pgMar w:top="720" w:right="720" w:bottom="720" w:left="1008" w:header="432" w:footer="432" w:gutter="0"/>
      <w:pgNumType w:start="29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B9447" w14:textId="77777777" w:rsidR="00360BAC" w:rsidRDefault="00360BAC">
      <w:r>
        <w:separator/>
      </w:r>
    </w:p>
  </w:endnote>
  <w:endnote w:type="continuationSeparator" w:id="0">
    <w:p w14:paraId="55299FCC" w14:textId="77777777" w:rsidR="00360BAC" w:rsidRDefault="0036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46F1" w14:textId="77777777" w:rsidR="005D786D" w:rsidRPr="00D66312" w:rsidRDefault="005D786D" w:rsidP="00282834">
    <w:pPr>
      <w:pStyle w:val="Footer"/>
      <w:tabs>
        <w:tab w:val="clear" w:pos="8640"/>
        <w:tab w:val="left" w:pos="4770"/>
        <w:tab w:val="right" w:pos="10440"/>
      </w:tabs>
      <w:ind w:right="360"/>
      <w:rPr>
        <w:rFonts w:ascii="Times New Roman" w:hAnsi="Times New Roman"/>
        <w:b/>
        <w:sz w:val="16"/>
        <w:szCs w:val="16"/>
      </w:rPr>
    </w:pPr>
    <w:r w:rsidRPr="00D66312">
      <w:rPr>
        <w:rFonts w:ascii="Times New Roman" w:hAnsi="Times New Roman"/>
        <w:b/>
        <w:sz w:val="16"/>
        <w:szCs w:val="16"/>
      </w:rPr>
      <w:tab/>
    </w:r>
    <w:r>
      <w:rPr>
        <w:rFonts w:ascii="Times New Roman" w:hAnsi="Times New Roman"/>
        <w:b/>
        <w:sz w:val="16"/>
        <w:szCs w:val="16"/>
      </w:rPr>
      <w:t xml:space="preserve">                                                                  </w:t>
    </w:r>
    <w:r w:rsidR="00282834">
      <w:rPr>
        <w:rFonts w:ascii="Times New Roman" w:hAnsi="Times New Roman"/>
        <w:b/>
        <w:sz w:val="16"/>
        <w:szCs w:val="16"/>
      </w:rPr>
      <w:tab/>
    </w:r>
    <w:r w:rsidRPr="00D66312">
      <w:rPr>
        <w:rFonts w:ascii="Times New Roman" w:hAnsi="Times New Roman"/>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A2B60" w14:textId="77777777" w:rsidR="00360BAC" w:rsidRDefault="00360BAC">
      <w:r>
        <w:separator/>
      </w:r>
    </w:p>
  </w:footnote>
  <w:footnote w:type="continuationSeparator" w:id="0">
    <w:p w14:paraId="7ADF8088" w14:textId="77777777" w:rsidR="00360BAC" w:rsidRDefault="00360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A8FE1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707DE8"/>
    <w:multiLevelType w:val="singleLevel"/>
    <w:tmpl w:val="F304699E"/>
    <w:lvl w:ilvl="0">
      <w:start w:val="1"/>
      <w:numFmt w:val="bullet"/>
      <w:lvlText w:val=""/>
      <w:lvlJc w:val="left"/>
      <w:pPr>
        <w:tabs>
          <w:tab w:val="num" w:pos="1260"/>
        </w:tabs>
        <w:ind w:left="1260" w:hanging="360"/>
      </w:pPr>
      <w:rPr>
        <w:rFonts w:ascii="Wingdings" w:hAnsi="Wingdings" w:hint="default"/>
      </w:rPr>
    </w:lvl>
  </w:abstractNum>
  <w:abstractNum w:abstractNumId="2" w15:restartNumberingAfterBreak="0">
    <w:nsid w:val="027C07EC"/>
    <w:multiLevelType w:val="singleLevel"/>
    <w:tmpl w:val="42005602"/>
    <w:lvl w:ilvl="0">
      <w:start w:val="13"/>
      <w:numFmt w:val="bullet"/>
      <w:lvlText w:val=""/>
      <w:lvlJc w:val="left"/>
      <w:pPr>
        <w:tabs>
          <w:tab w:val="num" w:pos="900"/>
        </w:tabs>
        <w:ind w:left="900" w:hanging="360"/>
      </w:pPr>
      <w:rPr>
        <w:rFonts w:ascii="Wingdings" w:hAnsi="Wingdings" w:hint="default"/>
      </w:rPr>
    </w:lvl>
  </w:abstractNum>
  <w:abstractNum w:abstractNumId="3" w15:restartNumberingAfterBreak="0">
    <w:nsid w:val="02B213D5"/>
    <w:multiLevelType w:val="hybridMultilevel"/>
    <w:tmpl w:val="87D6B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5" w15:restartNumberingAfterBreak="0">
    <w:nsid w:val="05997CBB"/>
    <w:multiLevelType w:val="singleLevel"/>
    <w:tmpl w:val="CB5C0818"/>
    <w:lvl w:ilvl="0">
      <w:start w:val="11"/>
      <w:numFmt w:val="decimal"/>
      <w:lvlText w:val="%1."/>
      <w:lvlJc w:val="left"/>
      <w:pPr>
        <w:tabs>
          <w:tab w:val="num" w:pos="390"/>
        </w:tabs>
        <w:ind w:left="390" w:hanging="390"/>
      </w:pPr>
      <w:rPr>
        <w:rFonts w:hint="default"/>
      </w:rPr>
    </w:lvl>
  </w:abstractNum>
  <w:abstractNum w:abstractNumId="6" w15:restartNumberingAfterBreak="0">
    <w:nsid w:val="0F823295"/>
    <w:multiLevelType w:val="hybridMultilevel"/>
    <w:tmpl w:val="4AAC2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927DB"/>
    <w:multiLevelType w:val="singleLevel"/>
    <w:tmpl w:val="652CC984"/>
    <w:lvl w:ilvl="0">
      <w:start w:val="2"/>
      <w:numFmt w:val="bullet"/>
      <w:lvlText w:val=""/>
      <w:lvlJc w:val="left"/>
      <w:pPr>
        <w:tabs>
          <w:tab w:val="num" w:pos="1260"/>
        </w:tabs>
        <w:ind w:left="1260" w:hanging="360"/>
      </w:pPr>
      <w:rPr>
        <w:rFonts w:ascii="Wingdings" w:hAnsi="Wingdings" w:hint="default"/>
      </w:rPr>
    </w:lvl>
  </w:abstractNum>
  <w:abstractNum w:abstractNumId="8" w15:restartNumberingAfterBreak="0">
    <w:nsid w:val="1578547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BBD5A6B"/>
    <w:multiLevelType w:val="singleLevel"/>
    <w:tmpl w:val="E2B8475C"/>
    <w:lvl w:ilvl="0">
      <w:start w:val="2"/>
      <w:numFmt w:val="decimal"/>
      <w:lvlText w:val="%1."/>
      <w:lvlJc w:val="left"/>
      <w:pPr>
        <w:tabs>
          <w:tab w:val="num" w:pos="1155"/>
        </w:tabs>
        <w:ind w:left="1155" w:hanging="585"/>
      </w:pPr>
      <w:rPr>
        <w:rFonts w:hint="default"/>
      </w:rPr>
    </w:lvl>
  </w:abstractNum>
  <w:abstractNum w:abstractNumId="10"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11" w15:restartNumberingAfterBreak="0">
    <w:nsid w:val="1FE26AFB"/>
    <w:multiLevelType w:val="hybridMultilevel"/>
    <w:tmpl w:val="718A308A"/>
    <w:lvl w:ilvl="0" w:tplc="6D8E7AE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C96CE4"/>
    <w:multiLevelType w:val="singleLevel"/>
    <w:tmpl w:val="5308EC1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1C0334"/>
    <w:multiLevelType w:val="singleLevel"/>
    <w:tmpl w:val="0409000F"/>
    <w:lvl w:ilvl="0">
      <w:start w:val="8"/>
      <w:numFmt w:val="decimal"/>
      <w:lvlText w:val="%1."/>
      <w:lvlJc w:val="left"/>
      <w:pPr>
        <w:tabs>
          <w:tab w:val="num" w:pos="360"/>
        </w:tabs>
        <w:ind w:left="360" w:hanging="360"/>
      </w:pPr>
      <w:rPr>
        <w:rFonts w:hint="default"/>
      </w:rPr>
    </w:lvl>
  </w:abstractNum>
  <w:abstractNum w:abstractNumId="14" w15:restartNumberingAfterBreak="0">
    <w:nsid w:val="264A0D53"/>
    <w:multiLevelType w:val="singleLevel"/>
    <w:tmpl w:val="F5D6A956"/>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16" w15:restartNumberingAfterBreak="0">
    <w:nsid w:val="36593A7F"/>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17"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18" w15:restartNumberingAfterBreak="0">
    <w:nsid w:val="3D2023E9"/>
    <w:multiLevelType w:val="singleLevel"/>
    <w:tmpl w:val="95F2E31A"/>
    <w:lvl w:ilvl="0">
      <w:start w:val="1"/>
      <w:numFmt w:val="decimal"/>
      <w:lvlText w:val="%1."/>
      <w:lvlJc w:val="left"/>
      <w:pPr>
        <w:tabs>
          <w:tab w:val="num" w:pos="1620"/>
        </w:tabs>
        <w:ind w:left="1620" w:hanging="360"/>
      </w:pPr>
      <w:rPr>
        <w:rFonts w:hint="default"/>
      </w:rPr>
    </w:lvl>
  </w:abstractNum>
  <w:abstractNum w:abstractNumId="19" w15:restartNumberingAfterBreak="0">
    <w:nsid w:val="42CD63D4"/>
    <w:multiLevelType w:val="singleLevel"/>
    <w:tmpl w:val="3DF8ADE2"/>
    <w:lvl w:ilvl="0">
      <w:start w:val="5"/>
      <w:numFmt w:val="decimal"/>
      <w:lvlText w:val="%1."/>
      <w:lvlJc w:val="left"/>
      <w:pPr>
        <w:tabs>
          <w:tab w:val="num" w:pos="360"/>
        </w:tabs>
        <w:ind w:left="360" w:hanging="360"/>
      </w:pPr>
    </w:lvl>
  </w:abstractNum>
  <w:abstractNum w:abstractNumId="20"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21" w15:restartNumberingAfterBreak="0">
    <w:nsid w:val="487F7B47"/>
    <w:multiLevelType w:val="singleLevel"/>
    <w:tmpl w:val="62A4B7F6"/>
    <w:lvl w:ilvl="0">
      <w:start w:val="2"/>
      <w:numFmt w:val="upperLetter"/>
      <w:lvlText w:val="%1."/>
      <w:lvlJc w:val="left"/>
      <w:pPr>
        <w:tabs>
          <w:tab w:val="num" w:pos="540"/>
        </w:tabs>
        <w:ind w:left="540" w:hanging="360"/>
      </w:pPr>
      <w:rPr>
        <w:rFonts w:hint="default"/>
      </w:rPr>
    </w:lvl>
  </w:abstractNum>
  <w:abstractNum w:abstractNumId="22" w15:restartNumberingAfterBreak="0">
    <w:nsid w:val="53B63D5E"/>
    <w:multiLevelType w:val="singleLevel"/>
    <w:tmpl w:val="0C98985C"/>
    <w:lvl w:ilvl="0">
      <w:start w:val="1"/>
      <w:numFmt w:val="bullet"/>
      <w:lvlText w:val=""/>
      <w:lvlJc w:val="left"/>
      <w:pPr>
        <w:tabs>
          <w:tab w:val="num" w:pos="792"/>
        </w:tabs>
        <w:ind w:left="792" w:hanging="432"/>
      </w:pPr>
      <w:rPr>
        <w:rFonts w:ascii="Symbol" w:hAnsi="Symbol" w:hint="default"/>
      </w:rPr>
    </w:lvl>
  </w:abstractNum>
  <w:abstractNum w:abstractNumId="23" w15:restartNumberingAfterBreak="0">
    <w:nsid w:val="54516AF1"/>
    <w:multiLevelType w:val="singleLevel"/>
    <w:tmpl w:val="EA80D120"/>
    <w:lvl w:ilvl="0">
      <w:start w:val="2"/>
      <w:numFmt w:val="bullet"/>
      <w:lvlText w:val="-"/>
      <w:lvlJc w:val="left"/>
      <w:pPr>
        <w:tabs>
          <w:tab w:val="num" w:pos="360"/>
        </w:tabs>
        <w:ind w:left="360" w:hanging="360"/>
      </w:pPr>
      <w:rPr>
        <w:rFonts w:hint="default"/>
        <w:b w:val="0"/>
      </w:rPr>
    </w:lvl>
  </w:abstractNum>
  <w:abstractNum w:abstractNumId="24" w15:restartNumberingAfterBreak="0">
    <w:nsid w:val="562222E1"/>
    <w:multiLevelType w:val="hybridMultilevel"/>
    <w:tmpl w:val="B1D603DA"/>
    <w:lvl w:ilvl="0" w:tplc="48AEC5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8F0263A"/>
    <w:multiLevelType w:val="hybridMultilevel"/>
    <w:tmpl w:val="948C5CD0"/>
    <w:lvl w:ilvl="0" w:tplc="6060D5EE">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5A3900DE"/>
    <w:multiLevelType w:val="singleLevel"/>
    <w:tmpl w:val="6A60775E"/>
    <w:lvl w:ilvl="0">
      <w:start w:val="2"/>
      <w:numFmt w:val="upperLetter"/>
      <w:lvlText w:val="%1."/>
      <w:lvlJc w:val="left"/>
      <w:pPr>
        <w:tabs>
          <w:tab w:val="num" w:pos="720"/>
        </w:tabs>
        <w:ind w:left="720" w:hanging="360"/>
      </w:pPr>
      <w:rPr>
        <w:rFonts w:ascii="Arial" w:hAnsi="Arial" w:hint="default"/>
        <w:sz w:val="20"/>
      </w:rPr>
    </w:lvl>
  </w:abstractNum>
  <w:abstractNum w:abstractNumId="27" w15:restartNumberingAfterBreak="0">
    <w:nsid w:val="65C57A8F"/>
    <w:multiLevelType w:val="singleLevel"/>
    <w:tmpl w:val="43265E08"/>
    <w:lvl w:ilvl="0">
      <w:numFmt w:val="bullet"/>
      <w:lvlText w:val=""/>
      <w:lvlJc w:val="left"/>
      <w:pPr>
        <w:tabs>
          <w:tab w:val="num" w:pos="660"/>
        </w:tabs>
        <w:ind w:left="660" w:hanging="660"/>
      </w:pPr>
      <w:rPr>
        <w:rFonts w:ascii="Wingdings" w:hAnsi="Wingdings" w:hint="default"/>
        <w:sz w:val="26"/>
      </w:rPr>
    </w:lvl>
  </w:abstractNum>
  <w:abstractNum w:abstractNumId="28" w15:restartNumberingAfterBreak="0">
    <w:nsid w:val="678D6C9E"/>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29" w15:restartNumberingAfterBreak="0">
    <w:nsid w:val="6E836C28"/>
    <w:multiLevelType w:val="singleLevel"/>
    <w:tmpl w:val="F424B572"/>
    <w:lvl w:ilvl="0">
      <w:start w:val="1"/>
      <w:numFmt w:val="bullet"/>
      <w:lvlText w:val=""/>
      <w:lvlJc w:val="left"/>
      <w:pPr>
        <w:tabs>
          <w:tab w:val="num" w:pos="1080"/>
        </w:tabs>
        <w:ind w:left="1080" w:hanging="360"/>
      </w:pPr>
      <w:rPr>
        <w:rFonts w:ascii="Wingdings" w:hAnsi="Wingdings" w:hint="default"/>
      </w:rPr>
    </w:lvl>
  </w:abstractNum>
  <w:abstractNum w:abstractNumId="30" w15:restartNumberingAfterBreak="0">
    <w:nsid w:val="76240ABD"/>
    <w:multiLevelType w:val="singleLevel"/>
    <w:tmpl w:val="6AF48F7C"/>
    <w:lvl w:ilvl="0">
      <w:start w:val="1"/>
      <w:numFmt w:val="decimal"/>
      <w:lvlText w:val="%1."/>
      <w:legacy w:legacy="1" w:legacySpace="120" w:legacyIndent="360"/>
      <w:lvlJc w:val="left"/>
      <w:pPr>
        <w:ind w:left="720" w:hanging="360"/>
      </w:pPr>
    </w:lvl>
  </w:abstractNum>
  <w:abstractNum w:abstractNumId="31" w15:restartNumberingAfterBreak="0">
    <w:nsid w:val="76DD3E3E"/>
    <w:multiLevelType w:val="singleLevel"/>
    <w:tmpl w:val="24B6E316"/>
    <w:lvl w:ilvl="0">
      <w:numFmt w:val="bullet"/>
      <w:lvlText w:val="-"/>
      <w:lvlJc w:val="left"/>
      <w:pPr>
        <w:tabs>
          <w:tab w:val="num" w:pos="360"/>
        </w:tabs>
        <w:ind w:left="360" w:hanging="360"/>
      </w:pPr>
      <w:rPr>
        <w:rFonts w:hint="default"/>
      </w:rPr>
    </w:lvl>
  </w:abstractNum>
  <w:abstractNum w:abstractNumId="32" w15:restartNumberingAfterBreak="0">
    <w:nsid w:val="7A58543E"/>
    <w:multiLevelType w:val="hybridMultilevel"/>
    <w:tmpl w:val="43F8D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50FAC"/>
    <w:multiLevelType w:val="singleLevel"/>
    <w:tmpl w:val="C9DA3D76"/>
    <w:lvl w:ilvl="0">
      <w:start w:val="1"/>
      <w:numFmt w:val="decimal"/>
      <w:lvlText w:val="%1."/>
      <w:lvlJc w:val="left"/>
      <w:pPr>
        <w:tabs>
          <w:tab w:val="num" w:pos="360"/>
        </w:tabs>
        <w:ind w:left="360" w:hanging="360"/>
      </w:pPr>
    </w:lvl>
  </w:abstractNum>
  <w:abstractNum w:abstractNumId="34" w15:restartNumberingAfterBreak="0">
    <w:nsid w:val="7EC0609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64343864">
    <w:abstractNumId w:val="20"/>
  </w:num>
  <w:num w:numId="2" w16cid:durableId="453986309">
    <w:abstractNumId w:val="10"/>
  </w:num>
  <w:num w:numId="3" w16cid:durableId="1786584452">
    <w:abstractNumId w:val="15"/>
  </w:num>
  <w:num w:numId="4" w16cid:durableId="1642691972">
    <w:abstractNumId w:val="17"/>
  </w:num>
  <w:num w:numId="5" w16cid:durableId="2143502504">
    <w:abstractNumId w:val="4"/>
  </w:num>
  <w:num w:numId="6" w16cid:durableId="812139143">
    <w:abstractNumId w:val="19"/>
  </w:num>
  <w:num w:numId="7" w16cid:durableId="506751467">
    <w:abstractNumId w:val="33"/>
  </w:num>
  <w:num w:numId="8" w16cid:durableId="1471315838">
    <w:abstractNumId w:val="27"/>
  </w:num>
  <w:num w:numId="9" w16cid:durableId="1548253366">
    <w:abstractNumId w:val="23"/>
  </w:num>
  <w:num w:numId="10" w16cid:durableId="837498912">
    <w:abstractNumId w:val="31"/>
  </w:num>
  <w:num w:numId="11" w16cid:durableId="2129932409">
    <w:abstractNumId w:val="8"/>
  </w:num>
  <w:num w:numId="12" w16cid:durableId="1687052039">
    <w:abstractNumId w:val="34"/>
  </w:num>
  <w:num w:numId="13" w16cid:durableId="408310947">
    <w:abstractNumId w:val="28"/>
  </w:num>
  <w:num w:numId="14" w16cid:durableId="1523858495">
    <w:abstractNumId w:val="16"/>
  </w:num>
  <w:num w:numId="15" w16cid:durableId="1061178122">
    <w:abstractNumId w:val="0"/>
  </w:num>
  <w:num w:numId="16" w16cid:durableId="2093775653">
    <w:abstractNumId w:val="29"/>
  </w:num>
  <w:num w:numId="17" w16cid:durableId="1899853105">
    <w:abstractNumId w:val="18"/>
  </w:num>
  <w:num w:numId="18" w16cid:durableId="2061905818">
    <w:abstractNumId w:val="2"/>
  </w:num>
  <w:num w:numId="19" w16cid:durableId="551427703">
    <w:abstractNumId w:val="14"/>
  </w:num>
  <w:num w:numId="20" w16cid:durableId="1202206048">
    <w:abstractNumId w:val="12"/>
  </w:num>
  <w:num w:numId="21" w16cid:durableId="1544947660">
    <w:abstractNumId w:val="1"/>
  </w:num>
  <w:num w:numId="22" w16cid:durableId="319701436">
    <w:abstractNumId w:val="9"/>
  </w:num>
  <w:num w:numId="23" w16cid:durableId="1788770246">
    <w:abstractNumId w:val="7"/>
  </w:num>
  <w:num w:numId="24" w16cid:durableId="356733297">
    <w:abstractNumId w:val="22"/>
  </w:num>
  <w:num w:numId="25" w16cid:durableId="1992362352">
    <w:abstractNumId w:val="30"/>
  </w:num>
  <w:num w:numId="26" w16cid:durableId="1679962845">
    <w:abstractNumId w:val="26"/>
  </w:num>
  <w:num w:numId="27" w16cid:durableId="519977501">
    <w:abstractNumId w:val="13"/>
  </w:num>
  <w:num w:numId="28" w16cid:durableId="1780102665">
    <w:abstractNumId w:val="5"/>
  </w:num>
  <w:num w:numId="29" w16cid:durableId="841310851">
    <w:abstractNumId w:val="21"/>
  </w:num>
  <w:num w:numId="30" w16cid:durableId="2009746719">
    <w:abstractNumId w:val="11"/>
  </w:num>
  <w:num w:numId="31" w16cid:durableId="1297644586">
    <w:abstractNumId w:val="24"/>
  </w:num>
  <w:num w:numId="32" w16cid:durableId="1428229794">
    <w:abstractNumId w:val="25"/>
  </w:num>
  <w:num w:numId="33" w16cid:durableId="236135499">
    <w:abstractNumId w:val="6"/>
  </w:num>
  <w:num w:numId="34" w16cid:durableId="1797333711">
    <w:abstractNumId w:val="32"/>
  </w:num>
  <w:num w:numId="35" w16cid:durableId="1710492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C4"/>
    <w:rsid w:val="00023467"/>
    <w:rsid w:val="00023D2A"/>
    <w:rsid w:val="000305EE"/>
    <w:rsid w:val="0004088D"/>
    <w:rsid w:val="00051421"/>
    <w:rsid w:val="00052B2D"/>
    <w:rsid w:val="000570D9"/>
    <w:rsid w:val="00071999"/>
    <w:rsid w:val="00091332"/>
    <w:rsid w:val="000B1CA7"/>
    <w:rsid w:val="000B3DD5"/>
    <w:rsid w:val="000E44D4"/>
    <w:rsid w:val="000E52FC"/>
    <w:rsid w:val="000E6625"/>
    <w:rsid w:val="001252D6"/>
    <w:rsid w:val="00130DB7"/>
    <w:rsid w:val="00131D13"/>
    <w:rsid w:val="00141A1A"/>
    <w:rsid w:val="001531E1"/>
    <w:rsid w:val="00160300"/>
    <w:rsid w:val="00165D80"/>
    <w:rsid w:val="00180993"/>
    <w:rsid w:val="00191B8D"/>
    <w:rsid w:val="00192C28"/>
    <w:rsid w:val="00193C3A"/>
    <w:rsid w:val="001A3A8E"/>
    <w:rsid w:val="001D5996"/>
    <w:rsid w:val="001E34CD"/>
    <w:rsid w:val="00242A93"/>
    <w:rsid w:val="0025384E"/>
    <w:rsid w:val="0026615B"/>
    <w:rsid w:val="0027488C"/>
    <w:rsid w:val="002803C8"/>
    <w:rsid w:val="00282834"/>
    <w:rsid w:val="00283B96"/>
    <w:rsid w:val="00284358"/>
    <w:rsid w:val="00292849"/>
    <w:rsid w:val="002C0BC5"/>
    <w:rsid w:val="002C7053"/>
    <w:rsid w:val="002D4F94"/>
    <w:rsid w:val="002E2865"/>
    <w:rsid w:val="002E6E5C"/>
    <w:rsid w:val="002E6EB1"/>
    <w:rsid w:val="002F5B7B"/>
    <w:rsid w:val="00315522"/>
    <w:rsid w:val="003229EB"/>
    <w:rsid w:val="00323AEB"/>
    <w:rsid w:val="00325194"/>
    <w:rsid w:val="00344450"/>
    <w:rsid w:val="00360BAC"/>
    <w:rsid w:val="0039732E"/>
    <w:rsid w:val="003B3AA2"/>
    <w:rsid w:val="003D65DB"/>
    <w:rsid w:val="003D760A"/>
    <w:rsid w:val="00401305"/>
    <w:rsid w:val="0040291F"/>
    <w:rsid w:val="00404044"/>
    <w:rsid w:val="004171EC"/>
    <w:rsid w:val="00423F8C"/>
    <w:rsid w:val="00437703"/>
    <w:rsid w:val="004400AA"/>
    <w:rsid w:val="0044191E"/>
    <w:rsid w:val="004459EE"/>
    <w:rsid w:val="00482A51"/>
    <w:rsid w:val="004857C8"/>
    <w:rsid w:val="004875E5"/>
    <w:rsid w:val="004911C9"/>
    <w:rsid w:val="004A63B6"/>
    <w:rsid w:val="004B7C67"/>
    <w:rsid w:val="004C1098"/>
    <w:rsid w:val="004C5A72"/>
    <w:rsid w:val="004E4F87"/>
    <w:rsid w:val="005113A0"/>
    <w:rsid w:val="00521C33"/>
    <w:rsid w:val="005328D1"/>
    <w:rsid w:val="005335D9"/>
    <w:rsid w:val="00553957"/>
    <w:rsid w:val="005603F5"/>
    <w:rsid w:val="00592216"/>
    <w:rsid w:val="0059316D"/>
    <w:rsid w:val="005C363C"/>
    <w:rsid w:val="005D2018"/>
    <w:rsid w:val="005D786D"/>
    <w:rsid w:val="00601D94"/>
    <w:rsid w:val="00602ED9"/>
    <w:rsid w:val="0061373F"/>
    <w:rsid w:val="0064629A"/>
    <w:rsid w:val="00646745"/>
    <w:rsid w:val="0065116E"/>
    <w:rsid w:val="00651FF9"/>
    <w:rsid w:val="00671D9A"/>
    <w:rsid w:val="00683CDA"/>
    <w:rsid w:val="00685C58"/>
    <w:rsid w:val="00686C8A"/>
    <w:rsid w:val="00690043"/>
    <w:rsid w:val="00694881"/>
    <w:rsid w:val="006C453B"/>
    <w:rsid w:val="006C4AAB"/>
    <w:rsid w:val="006C7A0F"/>
    <w:rsid w:val="006E5E5D"/>
    <w:rsid w:val="006F092D"/>
    <w:rsid w:val="006F4483"/>
    <w:rsid w:val="00725146"/>
    <w:rsid w:val="00732369"/>
    <w:rsid w:val="00735540"/>
    <w:rsid w:val="00736AC1"/>
    <w:rsid w:val="00745516"/>
    <w:rsid w:val="00761CDE"/>
    <w:rsid w:val="0077070C"/>
    <w:rsid w:val="00770ACF"/>
    <w:rsid w:val="007911C1"/>
    <w:rsid w:val="007D01A4"/>
    <w:rsid w:val="00811EB4"/>
    <w:rsid w:val="008121BF"/>
    <w:rsid w:val="0081471E"/>
    <w:rsid w:val="00814A4C"/>
    <w:rsid w:val="0086591F"/>
    <w:rsid w:val="00881896"/>
    <w:rsid w:val="0088421D"/>
    <w:rsid w:val="008A3008"/>
    <w:rsid w:val="008C1085"/>
    <w:rsid w:val="008C1951"/>
    <w:rsid w:val="008C7AA8"/>
    <w:rsid w:val="008D0BAF"/>
    <w:rsid w:val="008D6926"/>
    <w:rsid w:val="008E1447"/>
    <w:rsid w:val="008E341A"/>
    <w:rsid w:val="008F1E3D"/>
    <w:rsid w:val="008F6374"/>
    <w:rsid w:val="008F70CD"/>
    <w:rsid w:val="0090072F"/>
    <w:rsid w:val="009349EA"/>
    <w:rsid w:val="00936CE0"/>
    <w:rsid w:val="00941AA4"/>
    <w:rsid w:val="0094533C"/>
    <w:rsid w:val="00955204"/>
    <w:rsid w:val="00965B97"/>
    <w:rsid w:val="009721AB"/>
    <w:rsid w:val="00975DAB"/>
    <w:rsid w:val="00982438"/>
    <w:rsid w:val="0098741C"/>
    <w:rsid w:val="009931CF"/>
    <w:rsid w:val="00994A79"/>
    <w:rsid w:val="009D2909"/>
    <w:rsid w:val="009F4073"/>
    <w:rsid w:val="009F7491"/>
    <w:rsid w:val="00A26920"/>
    <w:rsid w:val="00A53357"/>
    <w:rsid w:val="00A579F2"/>
    <w:rsid w:val="00A600A3"/>
    <w:rsid w:val="00A61C04"/>
    <w:rsid w:val="00A66AAD"/>
    <w:rsid w:val="00A77579"/>
    <w:rsid w:val="00A82E1E"/>
    <w:rsid w:val="00A9276C"/>
    <w:rsid w:val="00A948B2"/>
    <w:rsid w:val="00AB3EAA"/>
    <w:rsid w:val="00AC350D"/>
    <w:rsid w:val="00B13AAE"/>
    <w:rsid w:val="00B37DD5"/>
    <w:rsid w:val="00B42F58"/>
    <w:rsid w:val="00B506D8"/>
    <w:rsid w:val="00B67AE6"/>
    <w:rsid w:val="00B84857"/>
    <w:rsid w:val="00B90878"/>
    <w:rsid w:val="00BA0B67"/>
    <w:rsid w:val="00BD2E04"/>
    <w:rsid w:val="00C13109"/>
    <w:rsid w:val="00C17F3B"/>
    <w:rsid w:val="00C33828"/>
    <w:rsid w:val="00C3783F"/>
    <w:rsid w:val="00C55309"/>
    <w:rsid w:val="00C56B6C"/>
    <w:rsid w:val="00C672CC"/>
    <w:rsid w:val="00C71FC8"/>
    <w:rsid w:val="00C720B3"/>
    <w:rsid w:val="00CB71E7"/>
    <w:rsid w:val="00CC7671"/>
    <w:rsid w:val="00CD1592"/>
    <w:rsid w:val="00CE3DC9"/>
    <w:rsid w:val="00D02DB1"/>
    <w:rsid w:val="00D22D64"/>
    <w:rsid w:val="00D321CB"/>
    <w:rsid w:val="00D342F3"/>
    <w:rsid w:val="00D37C70"/>
    <w:rsid w:val="00D57922"/>
    <w:rsid w:val="00D63161"/>
    <w:rsid w:val="00D66312"/>
    <w:rsid w:val="00D86F95"/>
    <w:rsid w:val="00DA2FCB"/>
    <w:rsid w:val="00DC58FA"/>
    <w:rsid w:val="00DD2FC1"/>
    <w:rsid w:val="00DE47C4"/>
    <w:rsid w:val="00DF065A"/>
    <w:rsid w:val="00DF1648"/>
    <w:rsid w:val="00E00609"/>
    <w:rsid w:val="00E20E83"/>
    <w:rsid w:val="00E42E11"/>
    <w:rsid w:val="00E54197"/>
    <w:rsid w:val="00E71BBC"/>
    <w:rsid w:val="00E73914"/>
    <w:rsid w:val="00E741C0"/>
    <w:rsid w:val="00E94429"/>
    <w:rsid w:val="00EA3728"/>
    <w:rsid w:val="00EC2822"/>
    <w:rsid w:val="00ED6F92"/>
    <w:rsid w:val="00EE5966"/>
    <w:rsid w:val="00EF4F81"/>
    <w:rsid w:val="00F05F8B"/>
    <w:rsid w:val="00F24765"/>
    <w:rsid w:val="00F405B6"/>
    <w:rsid w:val="00F71EF1"/>
    <w:rsid w:val="00F81982"/>
    <w:rsid w:val="00FA06D0"/>
    <w:rsid w:val="00FA64CC"/>
    <w:rsid w:val="00FA6F2A"/>
    <w:rsid w:val="00FB1A05"/>
    <w:rsid w:val="00FC36DA"/>
    <w:rsid w:val="00FC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7E6A9"/>
  <w15:chartTrackingRefBased/>
  <w15:docId w15:val="{BA2A7146-2271-4AA2-9172-C280273F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AA2"/>
    <w:rPr>
      <w:rFonts w:ascii="Tahoma" w:hAnsi="Tahoma"/>
      <w:sz w:val="22"/>
    </w:rPr>
  </w:style>
  <w:style w:type="paragraph" w:styleId="Heading1">
    <w:name w:val="heading 1"/>
    <w:basedOn w:val="Normal"/>
    <w:next w:val="Normal"/>
    <w:qFormat/>
    <w:pPr>
      <w:keepNext/>
      <w:tabs>
        <w:tab w:val="left" w:pos="-720"/>
        <w:tab w:val="left" w:pos="0"/>
        <w:tab w:val="left" w:pos="720"/>
        <w:tab w:val="center" w:pos="5400"/>
        <w:tab w:val="right" w:pos="10800"/>
      </w:tabs>
      <w:suppressAutoHyphens/>
      <w:outlineLvl w:val="0"/>
    </w:pPr>
    <w:rPr>
      <w:rFonts w:ascii="Times New Roman" w:hAnsi="Times New Roman"/>
      <w:b/>
    </w:rPr>
  </w:style>
  <w:style w:type="paragraph" w:styleId="Heading2">
    <w:name w:val="heading 2"/>
    <w:basedOn w:val="Normal"/>
    <w:next w:val="Normal"/>
    <w:qFormat/>
    <w:pPr>
      <w:keepNext/>
      <w:tabs>
        <w:tab w:val="left" w:pos="-720"/>
        <w:tab w:val="left" w:pos="0"/>
        <w:tab w:val="left" w:pos="720"/>
        <w:tab w:val="center" w:pos="4320"/>
        <w:tab w:val="right" w:pos="9216"/>
      </w:tabs>
      <w:suppressAutoHyphens/>
      <w:outlineLvl w:val="1"/>
    </w:pPr>
    <w:rPr>
      <w:rFonts w:ascii="Times New Roman" w:hAnsi="Times New Roman"/>
      <w:b/>
      <w:sz w:val="19"/>
    </w:rPr>
  </w:style>
  <w:style w:type="paragraph" w:styleId="Heading3">
    <w:name w:val="heading 3"/>
    <w:basedOn w:val="Normal"/>
    <w:next w:val="Normal"/>
    <w:qFormat/>
    <w:pPr>
      <w:keepNext/>
      <w:tabs>
        <w:tab w:val="center" w:pos="4680"/>
      </w:tabs>
      <w:suppressAutoHyphens/>
      <w:jc w:val="both"/>
      <w:outlineLvl w:val="2"/>
    </w:pPr>
    <w:rPr>
      <w:rFonts w:ascii="Times New Roman" w:hAnsi="Times New Roman"/>
      <w:b/>
      <w:spacing w:val="-3"/>
    </w:rPr>
  </w:style>
  <w:style w:type="paragraph" w:styleId="Heading4">
    <w:name w:val="heading 4"/>
    <w:next w:val="Normal"/>
    <w:qFormat/>
    <w:pPr>
      <w:outlineLvl w:val="3"/>
    </w:pPr>
    <w:rPr>
      <w:noProof/>
    </w:rPr>
  </w:style>
  <w:style w:type="paragraph" w:styleId="Heading5">
    <w:name w:val="heading 5"/>
    <w:basedOn w:val="Normal"/>
    <w:next w:val="Normal"/>
    <w:qFormat/>
    <w:pPr>
      <w:keepNext/>
      <w:tabs>
        <w:tab w:val="center" w:pos="5400"/>
      </w:tabs>
      <w:suppressAutoHyphens/>
      <w:outlineLvl w:val="4"/>
    </w:pPr>
    <w:rPr>
      <w:rFonts w:ascii="Times New Roman" w:hAnsi="Times New Roman"/>
      <w:b/>
      <w:sz w:val="20"/>
    </w:rPr>
  </w:style>
  <w:style w:type="paragraph" w:styleId="Heading6">
    <w:name w:val="heading 6"/>
    <w:next w:val="Normal"/>
    <w:qFormat/>
    <w:pPr>
      <w:outlineLvl w:val="5"/>
    </w:pPr>
    <w:rPr>
      <w:noProof/>
    </w:rPr>
  </w:style>
  <w:style w:type="paragraph" w:styleId="Heading7">
    <w:name w:val="heading 7"/>
    <w:basedOn w:val="Normal"/>
    <w:next w:val="Normal"/>
    <w:qFormat/>
    <w:pPr>
      <w:keepNext/>
      <w:tabs>
        <w:tab w:val="left" w:pos="-1440"/>
        <w:tab w:val="left" w:pos="-720"/>
        <w:tab w:val="center" w:pos="4586"/>
        <w:tab w:val="right" w:pos="10800"/>
      </w:tabs>
      <w:suppressAutoHyphens/>
      <w:outlineLvl w:val="6"/>
    </w:pPr>
    <w:rPr>
      <w:rFonts w:ascii="Times New Roman" w:hAnsi="Times New Roman"/>
      <w:b/>
      <w:sz w:val="20"/>
    </w:rPr>
  </w:style>
  <w:style w:type="paragraph" w:styleId="Heading8">
    <w:name w:val="heading 8"/>
    <w:next w:val="Normal"/>
    <w:qFormat/>
    <w:pPr>
      <w:outlineLvl w:val="7"/>
    </w:pPr>
    <w:rPr>
      <w:noProof/>
    </w:rPr>
  </w:style>
  <w:style w:type="paragraph" w:styleId="Heading9">
    <w:name w:val="heading 9"/>
    <w:basedOn w:val="Normal"/>
    <w:next w:val="Normal"/>
    <w:qFormat/>
    <w:pPr>
      <w:keepNext/>
      <w:tabs>
        <w:tab w:val="left" w:pos="-720"/>
        <w:tab w:val="left" w:pos="0"/>
        <w:tab w:val="left" w:pos="720"/>
        <w:tab w:val="center" w:pos="5040"/>
        <w:tab w:val="right" w:pos="10800"/>
      </w:tabs>
      <w:suppressAutoHyphens/>
      <w:ind w:right="-720"/>
      <w:outlineLvl w:val="8"/>
    </w:pPr>
    <w:rPr>
      <w:rFonts w:ascii="Times New Roman" w:hAnsi="Times New Roman"/>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 w:val="left" w:pos="720"/>
        <w:tab w:val="center" w:pos="4320"/>
        <w:tab w:val="right" w:pos="9216"/>
      </w:tabs>
      <w:suppressAutoHyphens/>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lockText">
    <w:name w:val="Block Text"/>
    <w:basedOn w:val="Normal"/>
    <w:pPr>
      <w:tabs>
        <w:tab w:val="left" w:pos="8640"/>
      </w:tabs>
      <w:ind w:left="720" w:right="720"/>
      <w:jc w:val="both"/>
    </w:pPr>
    <w:rPr>
      <w:rFonts w:ascii="Times New Roman" w:hAnsi="Times New Roman"/>
      <w:sz w:val="20"/>
    </w:rPr>
  </w:style>
  <w:style w:type="paragraph" w:styleId="Subtitle">
    <w:name w:val="Subtitle"/>
    <w:basedOn w:val="Normal"/>
    <w:qFormat/>
    <w:rPr>
      <w:rFonts w:ascii="Times New Roman" w:hAnsi="Times New Roman"/>
      <w:b/>
      <w:bCs/>
      <w:sz w:val="24"/>
    </w:rPr>
  </w:style>
  <w:style w:type="paragraph" w:styleId="FootnoteText">
    <w:name w:val="footnote text"/>
    <w:basedOn w:val="Normal"/>
    <w:semiHidden/>
    <w:rPr>
      <w:rFonts w:ascii="Times New Roman" w:hAnsi="Times New Roman"/>
      <w:sz w:val="20"/>
    </w:rPr>
  </w:style>
  <w:style w:type="paragraph" w:styleId="Title">
    <w:name w:val="Title"/>
    <w:basedOn w:val="Normal"/>
    <w:qFormat/>
    <w:pPr>
      <w:jc w:val="center"/>
    </w:pPr>
    <w:rPr>
      <w:rFonts w:ascii="Times New Roman" w:hAnsi="Times New Roman"/>
      <w:b/>
      <w:sz w:val="24"/>
    </w:rPr>
  </w:style>
  <w:style w:type="paragraph" w:styleId="BodyText2">
    <w:name w:val="Body Text 2"/>
    <w:basedOn w:val="Normal"/>
    <w:pPr>
      <w:spacing w:line="360" w:lineRule="atLeast"/>
    </w:pPr>
    <w:rPr>
      <w:rFonts w:ascii="Times" w:hAnsi="Times"/>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FootnoteReference">
    <w:name w:val="footnote reference"/>
    <w:semiHidden/>
    <w:rPr>
      <w:vertAlign w:val="superscript"/>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3">
    <w:name w:val="Body Text 3"/>
    <w:basedOn w:val="Normal"/>
    <w:pPr>
      <w:tabs>
        <w:tab w:val="left" w:pos="-360"/>
        <w:tab w:val="left" w:pos="360"/>
        <w:tab w:val="left" w:pos="1080"/>
        <w:tab w:val="center" w:pos="4680"/>
        <w:tab w:val="right" w:pos="10022"/>
      </w:tabs>
      <w:suppressAutoHyphens/>
      <w:jc w:val="both"/>
    </w:pPr>
    <w:rPr>
      <w:rFonts w:ascii="Times New Roman" w:hAnsi="Times New Roman"/>
      <w:b/>
      <w:spacing w:val="-1"/>
      <w:sz w:val="18"/>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styleId="BodyTextIndent2">
    <w:name w:val="Body Text Indent 2"/>
    <w:basedOn w:val="Normal"/>
    <w:pPr>
      <w:tabs>
        <w:tab w:val="left" w:pos="-360"/>
        <w:tab w:val="left" w:pos="0"/>
        <w:tab w:val="left" w:pos="360"/>
        <w:tab w:val="left" w:pos="1080"/>
        <w:tab w:val="center" w:pos="4680"/>
        <w:tab w:val="right" w:pos="10020"/>
        <w:tab w:val="left" w:pos="10080"/>
      </w:tabs>
      <w:suppressAutoHyphens/>
      <w:ind w:left="360" w:hanging="360"/>
      <w:jc w:val="both"/>
    </w:pPr>
    <w:rPr>
      <w:rFonts w:ascii="Times New Roman" w:hAnsi="Times New Roman"/>
      <w:spacing w:val="-2"/>
      <w:sz w:val="20"/>
    </w:rPr>
  </w:style>
  <w:style w:type="paragraph" w:styleId="BodyTextIndent3">
    <w:name w:val="Body Text Indent 3"/>
    <w:basedOn w:val="Normal"/>
    <w:pPr>
      <w:tabs>
        <w:tab w:val="left" w:pos="576"/>
        <w:tab w:val="left" w:pos="864"/>
        <w:tab w:val="left" w:pos="1152"/>
        <w:tab w:val="left" w:pos="1440"/>
      </w:tabs>
      <w:ind w:left="1620" w:hanging="900"/>
    </w:pPr>
    <w:rPr>
      <w:rFonts w:ascii="Arial" w:hAnsi="Arial" w:cs="Arial"/>
      <w:szCs w:val="24"/>
    </w:rPr>
  </w:style>
  <w:style w:type="paragraph" w:styleId="BalloonText">
    <w:name w:val="Balloon Text"/>
    <w:basedOn w:val="Normal"/>
    <w:semiHidden/>
    <w:rsid w:val="0061373F"/>
    <w:rPr>
      <w:rFonts w:cs="Tahoma"/>
      <w:sz w:val="16"/>
      <w:szCs w:val="16"/>
    </w:rPr>
  </w:style>
  <w:style w:type="paragraph" w:customStyle="1" w:styleId="text">
    <w:name w:val="text"/>
    <w:basedOn w:val="Normal"/>
    <w:rsid w:val="00B84857"/>
    <w:pPr>
      <w:spacing w:before="240"/>
    </w:pPr>
    <w:rPr>
      <w:rFonts w:ascii="Times New Roman" w:hAnsi="Times New Roman"/>
    </w:rPr>
  </w:style>
  <w:style w:type="table" w:styleId="TableGrid">
    <w:name w:val="Table Grid"/>
    <w:basedOn w:val="TableNormal"/>
    <w:uiPriority w:val="39"/>
    <w:rsid w:val="005603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BEBE3-16C1-4678-BFAC-C1C29005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ALTERNATE DISPUTE RESOLUTION REFERRAL LETTER</vt:lpstr>
    </vt:vector>
  </TitlesOfParts>
  <Company>TMCEC</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DaDa McKenzie</cp:lastModifiedBy>
  <cp:revision>2</cp:revision>
  <cp:lastPrinted>2011-11-03T21:08:00Z</cp:lastPrinted>
  <dcterms:created xsi:type="dcterms:W3CDTF">2025-01-10T00:21:00Z</dcterms:created>
  <dcterms:modified xsi:type="dcterms:W3CDTF">2025-01-10T00:21:00Z</dcterms:modified>
</cp:coreProperties>
</file>